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B04" w:rsidRPr="00CB7755" w:rsidRDefault="00835B04" w:rsidP="00D17E1B">
      <w:pPr>
        <w:tabs>
          <w:tab w:val="left" w:pos="7938"/>
          <w:tab w:val="left" w:pos="9923"/>
        </w:tabs>
        <w:spacing w:line="0" w:lineRule="atLeast"/>
        <w:ind w:right="-6"/>
        <w:jc w:val="center"/>
        <w:rPr>
          <w:rFonts w:ascii="Times New Roman" w:eastAsia="Times New Roman" w:hAnsi="Times New Roman"/>
          <w:b/>
          <w:sz w:val="22"/>
          <w:szCs w:val="22"/>
        </w:rPr>
      </w:pPr>
      <w:r w:rsidRPr="00CB7755">
        <w:rPr>
          <w:rFonts w:ascii="Times New Roman" w:eastAsia="Times New Roman" w:hAnsi="Times New Roman"/>
          <w:b/>
          <w:sz w:val="22"/>
          <w:szCs w:val="22"/>
        </w:rPr>
        <w:t>Основные положения учетной политики</w:t>
      </w:r>
    </w:p>
    <w:p w:rsidR="00835B04" w:rsidRPr="00CB7755" w:rsidRDefault="00835B04" w:rsidP="00D17E1B">
      <w:pPr>
        <w:spacing w:line="53" w:lineRule="exact"/>
        <w:jc w:val="center"/>
        <w:rPr>
          <w:rFonts w:ascii="Times New Roman" w:eastAsia="Times New Roman" w:hAnsi="Times New Roman"/>
          <w:sz w:val="22"/>
          <w:szCs w:val="22"/>
        </w:rPr>
      </w:pPr>
    </w:p>
    <w:p w:rsidR="00835B04" w:rsidRPr="00CB7755" w:rsidRDefault="00835B04" w:rsidP="00D17E1B">
      <w:pPr>
        <w:spacing w:line="272" w:lineRule="auto"/>
        <w:ind w:right="13"/>
        <w:jc w:val="center"/>
        <w:rPr>
          <w:rFonts w:ascii="Times New Roman" w:eastAsia="Times New Roman" w:hAnsi="Times New Roman"/>
          <w:b/>
          <w:sz w:val="22"/>
          <w:szCs w:val="22"/>
        </w:rPr>
      </w:pPr>
      <w:r w:rsidRPr="00CB7755">
        <w:rPr>
          <w:rFonts w:ascii="Times New Roman" w:eastAsia="Times New Roman" w:hAnsi="Times New Roman"/>
          <w:b/>
          <w:sz w:val="22"/>
          <w:szCs w:val="22"/>
        </w:rPr>
        <w:t xml:space="preserve">федерального государственного образовательного учреждения высшего образования «Уфимский государственный нефтяной технический университет» для целей бухгалтерского учета, утвержденной приказом ФГБОУ ВО «УГНТУ» </w:t>
      </w:r>
      <w:r w:rsidR="00433C5E" w:rsidRPr="00A1007D">
        <w:rPr>
          <w:rFonts w:ascii="Times New Roman" w:eastAsia="Times New Roman" w:hAnsi="Times New Roman"/>
          <w:b/>
          <w:sz w:val="22"/>
          <w:szCs w:val="22"/>
        </w:rPr>
        <w:t xml:space="preserve">от </w:t>
      </w:r>
      <w:r w:rsidR="00743980">
        <w:rPr>
          <w:rFonts w:ascii="Times New Roman" w:eastAsia="Times New Roman" w:hAnsi="Times New Roman"/>
          <w:b/>
          <w:sz w:val="22"/>
          <w:szCs w:val="22"/>
        </w:rPr>
        <w:t>15</w:t>
      </w:r>
      <w:r w:rsidR="00433C5E" w:rsidRPr="00A1007D">
        <w:rPr>
          <w:rFonts w:ascii="Times New Roman" w:eastAsia="Times New Roman" w:hAnsi="Times New Roman"/>
          <w:b/>
          <w:sz w:val="22"/>
          <w:szCs w:val="22"/>
        </w:rPr>
        <w:t>.12.202</w:t>
      </w:r>
      <w:r w:rsidR="00743980">
        <w:rPr>
          <w:rFonts w:ascii="Times New Roman" w:eastAsia="Times New Roman" w:hAnsi="Times New Roman"/>
          <w:b/>
          <w:sz w:val="22"/>
          <w:szCs w:val="22"/>
        </w:rPr>
        <w:t>5</w:t>
      </w:r>
      <w:r w:rsidR="00433C5E" w:rsidRPr="00A1007D">
        <w:rPr>
          <w:rFonts w:ascii="Times New Roman" w:eastAsia="Times New Roman" w:hAnsi="Times New Roman"/>
          <w:b/>
          <w:sz w:val="22"/>
          <w:szCs w:val="22"/>
        </w:rPr>
        <w:t xml:space="preserve"> № </w:t>
      </w:r>
      <w:r w:rsidR="00743980">
        <w:rPr>
          <w:rFonts w:ascii="Times New Roman" w:eastAsia="Times New Roman" w:hAnsi="Times New Roman"/>
          <w:b/>
          <w:sz w:val="22"/>
          <w:szCs w:val="22"/>
        </w:rPr>
        <w:t>806</w:t>
      </w:r>
      <w:r w:rsidR="00433C5E" w:rsidRPr="00A1007D">
        <w:rPr>
          <w:rFonts w:ascii="Times New Roman" w:eastAsia="Times New Roman" w:hAnsi="Times New Roman"/>
          <w:b/>
          <w:sz w:val="22"/>
          <w:szCs w:val="22"/>
        </w:rPr>
        <w:t>-1</w:t>
      </w:r>
    </w:p>
    <w:p w:rsidR="00835B04" w:rsidRDefault="00835B04" w:rsidP="00D17E1B">
      <w:pPr>
        <w:spacing w:line="126" w:lineRule="exact"/>
        <w:jc w:val="both"/>
        <w:rPr>
          <w:rFonts w:ascii="Times New Roman" w:eastAsia="Times New Roman" w:hAnsi="Times New Roman"/>
          <w:sz w:val="24"/>
        </w:rPr>
      </w:pPr>
    </w:p>
    <w:p w:rsidR="00835B04" w:rsidRPr="00CB7755" w:rsidRDefault="00835B04" w:rsidP="00D17E1B">
      <w:pPr>
        <w:spacing w:line="0" w:lineRule="atLeast"/>
        <w:ind w:left="567"/>
        <w:jc w:val="both"/>
        <w:rPr>
          <w:rFonts w:ascii="Times New Roman" w:eastAsia="Times New Roman" w:hAnsi="Times New Roman" w:cs="Times New Roman"/>
          <w:sz w:val="22"/>
          <w:szCs w:val="22"/>
        </w:rPr>
      </w:pPr>
      <w:r w:rsidRPr="00CB7755">
        <w:rPr>
          <w:rFonts w:ascii="Times New Roman" w:eastAsia="Times New Roman" w:hAnsi="Times New Roman" w:cs="Times New Roman"/>
          <w:sz w:val="22"/>
          <w:szCs w:val="22"/>
        </w:rPr>
        <w:t>Учетная политика разработана в соответствии с требованиями следующих документов:</w:t>
      </w:r>
    </w:p>
    <w:p w:rsidR="00835B04" w:rsidRPr="00CB7755" w:rsidRDefault="00835B04" w:rsidP="00D17E1B">
      <w:pPr>
        <w:spacing w:line="120" w:lineRule="exact"/>
        <w:jc w:val="both"/>
        <w:rPr>
          <w:rFonts w:ascii="Times New Roman" w:eastAsia="Times New Roman" w:hAnsi="Times New Roman" w:cs="Times New Roman"/>
          <w:sz w:val="22"/>
          <w:szCs w:val="22"/>
        </w:rPr>
      </w:pPr>
    </w:p>
    <w:p w:rsidR="00D17E1B" w:rsidRDefault="00835B04"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r w:rsidRPr="00D17E1B">
        <w:rPr>
          <w:rFonts w:ascii="Times New Roman" w:eastAsia="Times New Roman" w:hAnsi="Times New Roman" w:cs="Times New Roman"/>
          <w:sz w:val="22"/>
          <w:szCs w:val="22"/>
        </w:rPr>
        <w:t xml:space="preserve">Бюджетный </w:t>
      </w:r>
      <w:hyperlink r:id="rId5" w:history="1">
        <w:r w:rsidRPr="00D17E1B">
          <w:rPr>
            <w:rFonts w:ascii="Times New Roman" w:eastAsia="Times New Roman" w:hAnsi="Times New Roman" w:cs="Times New Roman"/>
            <w:sz w:val="22"/>
            <w:szCs w:val="22"/>
          </w:rPr>
          <w:t xml:space="preserve">кодекс </w:t>
        </w:r>
      </w:hyperlink>
      <w:r w:rsidRPr="00D17E1B">
        <w:rPr>
          <w:rFonts w:ascii="Times New Roman" w:eastAsia="Times New Roman" w:hAnsi="Times New Roman" w:cs="Times New Roman"/>
          <w:sz w:val="22"/>
          <w:szCs w:val="22"/>
        </w:rPr>
        <w:t>РФ (далее - БК РФ);</w:t>
      </w:r>
      <w:r w:rsidR="00D17E1B">
        <w:rPr>
          <w:rFonts w:ascii="Times New Roman" w:eastAsia="Times New Roman" w:hAnsi="Times New Roman" w:cs="Times New Roman"/>
          <w:sz w:val="22"/>
          <w:szCs w:val="22"/>
        </w:rPr>
        <w:t xml:space="preserve"> </w:t>
      </w:r>
    </w:p>
    <w:p w:rsidR="00D17E1B" w:rsidRDefault="00835B04"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r w:rsidRPr="00D17E1B">
        <w:rPr>
          <w:rFonts w:ascii="Times New Roman" w:eastAsia="Times New Roman" w:hAnsi="Times New Roman" w:cs="Times New Roman"/>
          <w:sz w:val="22"/>
          <w:szCs w:val="22"/>
        </w:rPr>
        <w:t xml:space="preserve">Федеральный </w:t>
      </w:r>
      <w:hyperlink r:id="rId6" w:history="1">
        <w:r w:rsidRPr="00D17E1B">
          <w:rPr>
            <w:rFonts w:ascii="Times New Roman" w:eastAsia="Times New Roman" w:hAnsi="Times New Roman" w:cs="Times New Roman"/>
            <w:sz w:val="22"/>
            <w:szCs w:val="22"/>
          </w:rPr>
          <w:t xml:space="preserve">закон </w:t>
        </w:r>
      </w:hyperlink>
      <w:r w:rsidRPr="00D17E1B">
        <w:rPr>
          <w:rFonts w:ascii="Times New Roman" w:eastAsia="Times New Roman" w:hAnsi="Times New Roman" w:cs="Times New Roman"/>
          <w:sz w:val="22"/>
          <w:szCs w:val="22"/>
        </w:rPr>
        <w:t>от 06.12.2011 № 402-ФЗ «О бухгалтерском учет</w:t>
      </w:r>
      <w:r w:rsidR="00516F85" w:rsidRPr="00D17E1B">
        <w:rPr>
          <w:rFonts w:ascii="Times New Roman" w:eastAsia="Times New Roman" w:hAnsi="Times New Roman" w:cs="Times New Roman"/>
          <w:sz w:val="22"/>
          <w:szCs w:val="22"/>
        </w:rPr>
        <w:t>е» (далее – З</w:t>
      </w:r>
      <w:r w:rsidRPr="00D17E1B">
        <w:rPr>
          <w:rFonts w:ascii="Times New Roman" w:eastAsia="Times New Roman" w:hAnsi="Times New Roman" w:cs="Times New Roman"/>
          <w:sz w:val="22"/>
          <w:szCs w:val="22"/>
        </w:rPr>
        <w:t>акон  402-ФЗ);</w:t>
      </w:r>
      <w:r w:rsidR="00D17E1B">
        <w:rPr>
          <w:rFonts w:ascii="Times New Roman" w:eastAsia="Times New Roman" w:hAnsi="Times New Roman" w:cs="Times New Roman"/>
          <w:sz w:val="22"/>
          <w:szCs w:val="22"/>
        </w:rPr>
        <w:t xml:space="preserve"> </w:t>
      </w:r>
    </w:p>
    <w:p w:rsidR="00D17E1B" w:rsidRDefault="00835B04"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r w:rsidRPr="00D17E1B">
        <w:rPr>
          <w:rFonts w:ascii="Times New Roman" w:eastAsia="Times New Roman" w:hAnsi="Times New Roman" w:cs="Times New Roman"/>
          <w:sz w:val="22"/>
          <w:szCs w:val="22"/>
        </w:rPr>
        <w:t xml:space="preserve">Федеральный </w:t>
      </w:r>
      <w:hyperlink r:id="rId7" w:history="1">
        <w:r w:rsidRPr="00D17E1B">
          <w:rPr>
            <w:rFonts w:ascii="Times New Roman" w:eastAsia="Times New Roman" w:hAnsi="Times New Roman" w:cs="Times New Roman"/>
            <w:sz w:val="22"/>
            <w:szCs w:val="22"/>
          </w:rPr>
          <w:t xml:space="preserve">закон </w:t>
        </w:r>
      </w:hyperlink>
      <w:r w:rsidRPr="00D17E1B">
        <w:rPr>
          <w:rFonts w:ascii="Times New Roman" w:eastAsia="Times New Roman" w:hAnsi="Times New Roman" w:cs="Times New Roman"/>
          <w:sz w:val="22"/>
          <w:szCs w:val="22"/>
        </w:rPr>
        <w:t>от 12.01.1996 № 7-ФЗ «О некоммерческих организациях» (далее –</w:t>
      </w:r>
      <w:r w:rsidR="00516F85" w:rsidRPr="00D17E1B">
        <w:rPr>
          <w:rFonts w:ascii="Times New Roman" w:eastAsia="Times New Roman" w:hAnsi="Times New Roman" w:cs="Times New Roman"/>
          <w:sz w:val="22"/>
          <w:szCs w:val="22"/>
        </w:rPr>
        <w:t>З</w:t>
      </w:r>
      <w:r w:rsidRPr="00D17E1B">
        <w:rPr>
          <w:rFonts w:ascii="Times New Roman" w:eastAsia="Times New Roman" w:hAnsi="Times New Roman" w:cs="Times New Roman"/>
          <w:sz w:val="22"/>
          <w:szCs w:val="22"/>
        </w:rPr>
        <w:t>акон 7-ФЗ);</w:t>
      </w:r>
      <w:r w:rsidR="00D17E1B">
        <w:rPr>
          <w:rFonts w:ascii="Times New Roman" w:eastAsia="Times New Roman" w:hAnsi="Times New Roman" w:cs="Times New Roman"/>
          <w:sz w:val="22"/>
          <w:szCs w:val="22"/>
        </w:rPr>
        <w:t xml:space="preserve"> </w:t>
      </w:r>
    </w:p>
    <w:p w:rsidR="00D17E1B" w:rsidRDefault="00835B04"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r w:rsidRPr="00D17E1B">
        <w:rPr>
          <w:rFonts w:ascii="Times New Roman" w:eastAsia="Times New Roman" w:hAnsi="Times New Roman" w:cs="Times New Roman"/>
          <w:sz w:val="22"/>
          <w:szCs w:val="22"/>
        </w:rPr>
        <w:t xml:space="preserve">Федеральный </w:t>
      </w:r>
      <w:hyperlink r:id="rId8" w:history="1">
        <w:r w:rsidRPr="00D17E1B">
          <w:rPr>
            <w:rFonts w:ascii="Times New Roman" w:eastAsia="Times New Roman" w:hAnsi="Times New Roman" w:cs="Times New Roman"/>
            <w:sz w:val="22"/>
            <w:szCs w:val="22"/>
          </w:rPr>
          <w:t xml:space="preserve">стандарт </w:t>
        </w:r>
      </w:hyperlink>
      <w:r w:rsidRPr="00D17E1B">
        <w:rPr>
          <w:rFonts w:ascii="Times New Roman" w:eastAsia="Times New Roman" w:hAnsi="Times New Roman" w:cs="Times New Roman"/>
          <w:sz w:val="22"/>
          <w:szCs w:val="22"/>
        </w:rPr>
        <w:t>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СГС «Концептуальные основы»);</w:t>
      </w:r>
      <w:r w:rsidR="00D17E1B">
        <w:rPr>
          <w:rFonts w:ascii="Times New Roman" w:eastAsia="Times New Roman" w:hAnsi="Times New Roman" w:cs="Times New Roman"/>
          <w:sz w:val="22"/>
          <w:szCs w:val="22"/>
        </w:rPr>
        <w:t xml:space="preserve"> </w:t>
      </w:r>
    </w:p>
    <w:p w:rsidR="00D17E1B" w:rsidRDefault="00835B04"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r w:rsidRPr="00D17E1B">
        <w:rPr>
          <w:rFonts w:ascii="Times New Roman" w:eastAsia="Times New Roman" w:hAnsi="Times New Roman" w:cs="Times New Roman"/>
          <w:sz w:val="22"/>
          <w:szCs w:val="22"/>
        </w:rPr>
        <w:t xml:space="preserve">Федеральный </w:t>
      </w:r>
      <w:hyperlink r:id="rId9" w:history="1">
        <w:r w:rsidRPr="00D17E1B">
          <w:rPr>
            <w:rFonts w:ascii="Times New Roman" w:eastAsia="Times New Roman" w:hAnsi="Times New Roman" w:cs="Times New Roman"/>
            <w:sz w:val="22"/>
            <w:szCs w:val="22"/>
          </w:rPr>
          <w:t xml:space="preserve">стандарт </w:t>
        </w:r>
      </w:hyperlink>
      <w:r w:rsidRPr="00D17E1B">
        <w:rPr>
          <w:rFonts w:ascii="Times New Roman" w:eastAsia="Times New Roman" w:hAnsi="Times New Roman" w:cs="Times New Roman"/>
          <w:sz w:val="22"/>
          <w:szCs w:val="22"/>
        </w:rPr>
        <w:t>бухгалтерского учета для организаций государственного сектора «Основные средства», утвержденный приказом Минфина России от 31.12.2016 № 257н (далее - СГС «О</w:t>
      </w:r>
      <w:r w:rsidR="006E0266">
        <w:rPr>
          <w:rFonts w:ascii="Times New Roman" w:eastAsia="Times New Roman" w:hAnsi="Times New Roman" w:cs="Times New Roman"/>
          <w:sz w:val="22"/>
          <w:szCs w:val="22"/>
        </w:rPr>
        <w:t>С</w:t>
      </w:r>
      <w:r w:rsidRPr="00D17E1B">
        <w:rPr>
          <w:rFonts w:ascii="Times New Roman" w:eastAsia="Times New Roman" w:hAnsi="Times New Roman" w:cs="Times New Roman"/>
          <w:sz w:val="22"/>
          <w:szCs w:val="22"/>
        </w:rPr>
        <w:t>»);</w:t>
      </w:r>
      <w:r w:rsidR="00D17E1B">
        <w:rPr>
          <w:rFonts w:ascii="Times New Roman" w:eastAsia="Times New Roman" w:hAnsi="Times New Roman" w:cs="Times New Roman"/>
          <w:sz w:val="22"/>
          <w:szCs w:val="22"/>
        </w:rPr>
        <w:t xml:space="preserve"> </w:t>
      </w:r>
    </w:p>
    <w:p w:rsidR="00D17E1B" w:rsidRDefault="00835B04"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r w:rsidRPr="00D17E1B">
        <w:rPr>
          <w:rFonts w:ascii="Times New Roman" w:eastAsia="Times New Roman" w:hAnsi="Times New Roman" w:cs="Times New Roman"/>
          <w:sz w:val="22"/>
          <w:szCs w:val="22"/>
        </w:rPr>
        <w:t xml:space="preserve">Федеральный </w:t>
      </w:r>
      <w:hyperlink r:id="rId10" w:history="1">
        <w:r w:rsidRPr="00D17E1B">
          <w:rPr>
            <w:rFonts w:ascii="Times New Roman" w:eastAsia="Times New Roman" w:hAnsi="Times New Roman" w:cs="Times New Roman"/>
            <w:sz w:val="22"/>
            <w:szCs w:val="22"/>
          </w:rPr>
          <w:t xml:space="preserve">стандарт </w:t>
        </w:r>
      </w:hyperlink>
      <w:r w:rsidRPr="00D17E1B">
        <w:rPr>
          <w:rFonts w:ascii="Times New Roman" w:eastAsia="Times New Roman" w:hAnsi="Times New Roman" w:cs="Times New Roman"/>
          <w:sz w:val="22"/>
          <w:szCs w:val="22"/>
        </w:rPr>
        <w:t>бухгалтерского учета для организаций государственного сектора «Аренда», утвержденный приказом Минфина России от 31.12.2016 № 258н (далее - СГС «Аренда»);</w:t>
      </w:r>
      <w:r w:rsidR="00D17E1B">
        <w:rPr>
          <w:rFonts w:ascii="Times New Roman" w:eastAsia="Times New Roman" w:hAnsi="Times New Roman" w:cs="Times New Roman"/>
          <w:sz w:val="22"/>
          <w:szCs w:val="22"/>
        </w:rPr>
        <w:t xml:space="preserve"> </w:t>
      </w:r>
    </w:p>
    <w:p w:rsidR="00D17E1B" w:rsidRDefault="00835B04"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r w:rsidRPr="00D17E1B">
        <w:rPr>
          <w:rFonts w:ascii="Times New Roman" w:eastAsia="Times New Roman" w:hAnsi="Times New Roman" w:cs="Times New Roman"/>
          <w:sz w:val="22"/>
          <w:szCs w:val="22"/>
        </w:rPr>
        <w:t xml:space="preserve">Федеральный </w:t>
      </w:r>
      <w:hyperlink r:id="rId11" w:history="1">
        <w:r w:rsidRPr="00D17E1B">
          <w:rPr>
            <w:rFonts w:ascii="Times New Roman" w:eastAsia="Times New Roman" w:hAnsi="Times New Roman" w:cs="Times New Roman"/>
            <w:sz w:val="22"/>
            <w:szCs w:val="22"/>
          </w:rPr>
          <w:t xml:space="preserve">стандарт </w:t>
        </w:r>
      </w:hyperlink>
      <w:r w:rsidRPr="00D17E1B">
        <w:rPr>
          <w:rFonts w:ascii="Times New Roman" w:eastAsia="Times New Roman" w:hAnsi="Times New Roman" w:cs="Times New Roman"/>
          <w:sz w:val="22"/>
          <w:szCs w:val="22"/>
        </w:rPr>
        <w:t>бухгалтерского учета для организаций государственного сектора «Обесценение активов», утвержденный приказом Минфина России от 31.12.2016 № 259н (далее - СГС «Обесценение активов»);</w:t>
      </w:r>
      <w:r w:rsidR="00D17E1B">
        <w:rPr>
          <w:rFonts w:ascii="Times New Roman" w:eastAsia="Times New Roman" w:hAnsi="Times New Roman" w:cs="Times New Roman"/>
          <w:sz w:val="22"/>
          <w:szCs w:val="22"/>
        </w:rPr>
        <w:t xml:space="preserve"> </w:t>
      </w:r>
    </w:p>
    <w:p w:rsidR="00D17E1B" w:rsidRDefault="00835B04"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r w:rsidRPr="00D17E1B">
        <w:rPr>
          <w:rFonts w:ascii="Times New Roman" w:eastAsia="Times New Roman" w:hAnsi="Times New Roman" w:cs="Times New Roman"/>
          <w:sz w:val="22"/>
          <w:szCs w:val="22"/>
        </w:rPr>
        <w:t xml:space="preserve">Федеральный </w:t>
      </w:r>
      <w:hyperlink r:id="rId12" w:history="1">
        <w:r w:rsidRPr="00D17E1B">
          <w:rPr>
            <w:rFonts w:ascii="Times New Roman" w:eastAsia="Times New Roman" w:hAnsi="Times New Roman" w:cs="Times New Roman"/>
            <w:sz w:val="22"/>
            <w:szCs w:val="22"/>
          </w:rPr>
          <w:t xml:space="preserve">стандарт </w:t>
        </w:r>
      </w:hyperlink>
      <w:r w:rsidRPr="00D17E1B">
        <w:rPr>
          <w:rFonts w:ascii="Times New Roman" w:eastAsia="Times New Roman" w:hAnsi="Times New Roman" w:cs="Times New Roman"/>
          <w:sz w:val="22"/>
          <w:szCs w:val="22"/>
        </w:rPr>
        <w:t>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СГС «Представление отчетности»);</w:t>
      </w:r>
      <w:r w:rsidR="00D17E1B">
        <w:rPr>
          <w:rFonts w:ascii="Times New Roman" w:eastAsia="Times New Roman" w:hAnsi="Times New Roman" w:cs="Times New Roman"/>
          <w:sz w:val="22"/>
          <w:szCs w:val="22"/>
        </w:rPr>
        <w:t xml:space="preserve"> </w:t>
      </w:r>
    </w:p>
    <w:p w:rsidR="00D17E1B" w:rsidRDefault="00835B04"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r w:rsidRPr="00D17E1B">
        <w:rPr>
          <w:rFonts w:ascii="Times New Roman" w:eastAsia="Times New Roman" w:hAnsi="Times New Roman" w:cs="Times New Roman"/>
          <w:sz w:val="22"/>
          <w:szCs w:val="22"/>
        </w:rPr>
        <w:t xml:space="preserve">Федеральный </w:t>
      </w:r>
      <w:hyperlink r:id="rId13" w:history="1">
        <w:r w:rsidRPr="00D17E1B">
          <w:rPr>
            <w:rFonts w:ascii="Times New Roman" w:eastAsia="Times New Roman" w:hAnsi="Times New Roman" w:cs="Times New Roman"/>
            <w:sz w:val="22"/>
            <w:szCs w:val="22"/>
          </w:rPr>
          <w:t xml:space="preserve">стандарт </w:t>
        </w:r>
      </w:hyperlink>
      <w:r w:rsidRPr="00D17E1B">
        <w:rPr>
          <w:rFonts w:ascii="Times New Roman" w:eastAsia="Times New Roman" w:hAnsi="Times New Roman" w:cs="Times New Roman"/>
          <w:sz w:val="22"/>
          <w:szCs w:val="22"/>
        </w:rPr>
        <w:t>бухгалтерского учета для организаций государственного сектора «Отчет о движении денежных средств», утвержденный приказом Минфина России от 30.12.2017</w:t>
      </w:r>
      <w:r w:rsidR="00D17E1B">
        <w:rPr>
          <w:rFonts w:ascii="Times New Roman" w:eastAsia="Times New Roman" w:hAnsi="Times New Roman" w:cs="Times New Roman"/>
          <w:sz w:val="22"/>
          <w:szCs w:val="22"/>
        </w:rPr>
        <w:t xml:space="preserve"> № 278н (далее – </w:t>
      </w:r>
      <w:r w:rsidR="006E0266">
        <w:rPr>
          <w:rFonts w:ascii="Times New Roman" w:eastAsia="Times New Roman" w:hAnsi="Times New Roman" w:cs="Times New Roman"/>
          <w:sz w:val="22"/>
          <w:szCs w:val="22"/>
        </w:rPr>
        <w:t xml:space="preserve">СГС </w:t>
      </w:r>
      <w:r w:rsidR="00D17E1B">
        <w:rPr>
          <w:rFonts w:ascii="Times New Roman" w:eastAsia="Times New Roman" w:hAnsi="Times New Roman" w:cs="Times New Roman"/>
          <w:sz w:val="22"/>
          <w:szCs w:val="22"/>
        </w:rPr>
        <w:t xml:space="preserve">«Отчет о движении денежных средств»); </w:t>
      </w:r>
    </w:p>
    <w:p w:rsidR="00D17E1B" w:rsidRDefault="00835B04"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r w:rsidRPr="00D17E1B">
        <w:rPr>
          <w:rFonts w:ascii="Times New Roman" w:eastAsia="Times New Roman" w:hAnsi="Times New Roman" w:cs="Times New Roman"/>
          <w:sz w:val="22"/>
          <w:szCs w:val="22"/>
        </w:rPr>
        <w:t xml:space="preserve">Федеральный </w:t>
      </w:r>
      <w:hyperlink r:id="rId14" w:history="1">
        <w:r w:rsidRPr="00D17E1B">
          <w:rPr>
            <w:rFonts w:ascii="Times New Roman" w:eastAsia="Times New Roman" w:hAnsi="Times New Roman" w:cs="Times New Roman"/>
            <w:sz w:val="22"/>
            <w:szCs w:val="22"/>
          </w:rPr>
          <w:t xml:space="preserve">стандарт </w:t>
        </w:r>
      </w:hyperlink>
      <w:r w:rsidRPr="00D17E1B">
        <w:rPr>
          <w:rFonts w:ascii="Times New Roman" w:eastAsia="Times New Roman" w:hAnsi="Times New Roman" w:cs="Times New Roman"/>
          <w:sz w:val="22"/>
          <w:szCs w:val="22"/>
        </w:rPr>
        <w:t>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СГС «Учетная политика»);</w:t>
      </w:r>
      <w:r w:rsidR="00D17E1B">
        <w:rPr>
          <w:rFonts w:ascii="Times New Roman" w:eastAsia="Times New Roman" w:hAnsi="Times New Roman" w:cs="Times New Roman"/>
          <w:sz w:val="22"/>
          <w:szCs w:val="22"/>
        </w:rPr>
        <w:t xml:space="preserve"> </w:t>
      </w:r>
    </w:p>
    <w:p w:rsidR="00D17E1B" w:rsidRDefault="00835B04"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r w:rsidRPr="00D17E1B">
        <w:rPr>
          <w:rFonts w:ascii="Times New Roman" w:eastAsia="Times New Roman" w:hAnsi="Times New Roman" w:cs="Times New Roman"/>
          <w:sz w:val="22"/>
          <w:szCs w:val="22"/>
        </w:rPr>
        <w:t xml:space="preserve">Федеральный </w:t>
      </w:r>
      <w:hyperlink r:id="rId15" w:history="1">
        <w:r w:rsidRPr="00D17E1B">
          <w:rPr>
            <w:rFonts w:ascii="Times New Roman" w:eastAsia="Times New Roman" w:hAnsi="Times New Roman" w:cs="Times New Roman"/>
            <w:sz w:val="22"/>
            <w:szCs w:val="22"/>
          </w:rPr>
          <w:t xml:space="preserve">стандарт </w:t>
        </w:r>
      </w:hyperlink>
      <w:r w:rsidRPr="00D17E1B">
        <w:rPr>
          <w:rFonts w:ascii="Times New Roman" w:eastAsia="Times New Roman" w:hAnsi="Times New Roman" w:cs="Times New Roman"/>
          <w:sz w:val="22"/>
          <w:szCs w:val="22"/>
        </w:rPr>
        <w:t>бухгалтерского учета для организаций государственного сектора «События после отчетной даты», утвержденный приказом Минфина России от 30.12.2017 № 275н (далее - СГС «События после отчетной даты»);</w:t>
      </w:r>
      <w:r w:rsidR="00D17E1B">
        <w:rPr>
          <w:rFonts w:ascii="Times New Roman" w:eastAsia="Times New Roman" w:hAnsi="Times New Roman" w:cs="Times New Roman"/>
          <w:sz w:val="22"/>
          <w:szCs w:val="22"/>
        </w:rPr>
        <w:t xml:space="preserve"> </w:t>
      </w:r>
    </w:p>
    <w:p w:rsidR="00D17E1B" w:rsidRDefault="00835B04"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r w:rsidRPr="00D17E1B">
        <w:rPr>
          <w:rFonts w:ascii="Times New Roman" w:eastAsia="Times New Roman" w:hAnsi="Times New Roman" w:cs="Times New Roman"/>
          <w:sz w:val="22"/>
          <w:szCs w:val="22"/>
        </w:rPr>
        <w:t xml:space="preserve">Федеральный </w:t>
      </w:r>
      <w:hyperlink r:id="rId16" w:history="1">
        <w:r w:rsidRPr="00D17E1B">
          <w:rPr>
            <w:rFonts w:ascii="Times New Roman" w:eastAsia="Times New Roman" w:hAnsi="Times New Roman" w:cs="Times New Roman"/>
            <w:sz w:val="22"/>
            <w:szCs w:val="22"/>
          </w:rPr>
          <w:t xml:space="preserve">стандарт </w:t>
        </w:r>
      </w:hyperlink>
      <w:r w:rsidRPr="00D17E1B">
        <w:rPr>
          <w:rFonts w:ascii="Times New Roman" w:eastAsia="Times New Roman" w:hAnsi="Times New Roman" w:cs="Times New Roman"/>
          <w:sz w:val="22"/>
          <w:szCs w:val="22"/>
        </w:rPr>
        <w:t>бухгалтерского учета для организаций государственного сектора «Доходы», утвержденный приказом Минфина России от 27.02.2018 № 32н (далее - СГС «Доходы»);</w:t>
      </w:r>
      <w:r w:rsidR="00D17E1B">
        <w:rPr>
          <w:rFonts w:ascii="Times New Roman" w:eastAsia="Times New Roman" w:hAnsi="Times New Roman" w:cs="Times New Roman"/>
          <w:sz w:val="22"/>
          <w:szCs w:val="22"/>
        </w:rPr>
        <w:t xml:space="preserve"> </w:t>
      </w:r>
    </w:p>
    <w:p w:rsidR="00D17E1B" w:rsidRDefault="00835B04"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r w:rsidRPr="00D17E1B">
        <w:rPr>
          <w:rFonts w:ascii="Times New Roman" w:eastAsia="Times New Roman" w:hAnsi="Times New Roman" w:cs="Times New Roman"/>
          <w:sz w:val="22"/>
          <w:szCs w:val="22"/>
        </w:rPr>
        <w:t xml:space="preserve">Федеральный </w:t>
      </w:r>
      <w:hyperlink r:id="rId17" w:history="1">
        <w:r w:rsidRPr="00D17E1B">
          <w:rPr>
            <w:rFonts w:ascii="Times New Roman" w:eastAsia="Times New Roman" w:hAnsi="Times New Roman" w:cs="Times New Roman"/>
            <w:sz w:val="22"/>
            <w:szCs w:val="22"/>
          </w:rPr>
          <w:t xml:space="preserve">стандарт </w:t>
        </w:r>
      </w:hyperlink>
      <w:r w:rsidRPr="00D17E1B">
        <w:rPr>
          <w:rFonts w:ascii="Times New Roman" w:eastAsia="Times New Roman" w:hAnsi="Times New Roman" w:cs="Times New Roman"/>
          <w:sz w:val="22"/>
          <w:szCs w:val="22"/>
        </w:rPr>
        <w:t>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СГС «Влияние изменений курсов иностранных валют»);</w:t>
      </w:r>
      <w:r w:rsidR="00D17E1B">
        <w:rPr>
          <w:rFonts w:ascii="Times New Roman" w:eastAsia="Times New Roman" w:hAnsi="Times New Roman" w:cs="Times New Roman"/>
          <w:sz w:val="22"/>
          <w:szCs w:val="22"/>
        </w:rPr>
        <w:t xml:space="preserve"> </w:t>
      </w:r>
    </w:p>
    <w:p w:rsidR="00D17E1B" w:rsidRDefault="00835B04"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r w:rsidRPr="00D17E1B">
        <w:rPr>
          <w:rFonts w:ascii="Times New Roman" w:eastAsia="Times New Roman" w:hAnsi="Times New Roman" w:cs="Times New Roman"/>
          <w:sz w:val="22"/>
          <w:szCs w:val="22"/>
        </w:rPr>
        <w:t xml:space="preserve">Федеральный </w:t>
      </w:r>
      <w:hyperlink r:id="rId18" w:history="1">
        <w:r w:rsidRPr="00D17E1B">
          <w:rPr>
            <w:rFonts w:ascii="Times New Roman" w:eastAsia="Times New Roman" w:hAnsi="Times New Roman" w:cs="Times New Roman"/>
            <w:sz w:val="22"/>
            <w:szCs w:val="22"/>
          </w:rPr>
          <w:t xml:space="preserve">стандарт </w:t>
        </w:r>
      </w:hyperlink>
      <w:r w:rsidRPr="00D17E1B">
        <w:rPr>
          <w:rFonts w:ascii="Times New Roman" w:eastAsia="Times New Roman" w:hAnsi="Times New Roman" w:cs="Times New Roman"/>
          <w:sz w:val="22"/>
          <w:szCs w:val="22"/>
        </w:rPr>
        <w:t>бухгалтерского учета для организаций государственного сектора «Долгосрочные договоры», утвержденный приказом Минфина России от 29.06.2018 № 145н (далее – СГС «Долгосрочные договоры»);</w:t>
      </w:r>
      <w:bookmarkStart w:id="0" w:name="page2"/>
      <w:bookmarkEnd w:id="0"/>
      <w:r w:rsidR="00D17E1B">
        <w:rPr>
          <w:rFonts w:ascii="Times New Roman" w:eastAsia="Times New Roman" w:hAnsi="Times New Roman" w:cs="Times New Roman"/>
          <w:sz w:val="22"/>
          <w:szCs w:val="22"/>
        </w:rPr>
        <w:t xml:space="preserve"> </w:t>
      </w:r>
    </w:p>
    <w:p w:rsidR="00D17E1B" w:rsidRDefault="00835B04"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r w:rsidRPr="00D17E1B">
        <w:rPr>
          <w:rFonts w:ascii="Times New Roman" w:eastAsia="Times New Roman" w:hAnsi="Times New Roman" w:cs="Times New Roman"/>
          <w:sz w:val="22"/>
          <w:szCs w:val="22"/>
        </w:rPr>
        <w:t xml:space="preserve">Федеральный </w:t>
      </w:r>
      <w:hyperlink r:id="rId19" w:history="1">
        <w:r w:rsidRPr="00D17E1B">
          <w:rPr>
            <w:rFonts w:ascii="Times New Roman" w:eastAsia="Times New Roman" w:hAnsi="Times New Roman" w:cs="Times New Roman"/>
            <w:sz w:val="22"/>
            <w:szCs w:val="22"/>
          </w:rPr>
          <w:t xml:space="preserve">стандарт </w:t>
        </w:r>
      </w:hyperlink>
      <w:r w:rsidRPr="00D17E1B">
        <w:rPr>
          <w:rFonts w:ascii="Times New Roman" w:eastAsia="Times New Roman" w:hAnsi="Times New Roman" w:cs="Times New Roman"/>
          <w:sz w:val="22"/>
          <w:szCs w:val="22"/>
        </w:rPr>
        <w:t>бухгалтерского учета для организаций государственного сектора «Запасы», утвержденный приказом Минфина России от 07.12.2018 № 256н (далее – СГС «Запасы»);</w:t>
      </w:r>
      <w:r w:rsidR="00D17E1B">
        <w:rPr>
          <w:rFonts w:ascii="Times New Roman" w:eastAsia="Times New Roman" w:hAnsi="Times New Roman" w:cs="Times New Roman"/>
          <w:sz w:val="22"/>
          <w:szCs w:val="22"/>
        </w:rPr>
        <w:t xml:space="preserve"> </w:t>
      </w:r>
    </w:p>
    <w:p w:rsidR="00D17E1B" w:rsidRDefault="00835B04"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r w:rsidRPr="00D17E1B">
        <w:rPr>
          <w:rFonts w:ascii="Times New Roman" w:eastAsia="Times New Roman" w:hAnsi="Times New Roman" w:cs="Times New Roman"/>
          <w:sz w:val="22"/>
          <w:szCs w:val="22"/>
        </w:rPr>
        <w:t xml:space="preserve">Федеральный </w:t>
      </w:r>
      <w:hyperlink r:id="rId20" w:history="1">
        <w:r w:rsidRPr="00D17E1B">
          <w:rPr>
            <w:rFonts w:ascii="Times New Roman" w:eastAsia="Times New Roman" w:hAnsi="Times New Roman" w:cs="Times New Roman"/>
            <w:sz w:val="22"/>
            <w:szCs w:val="22"/>
          </w:rPr>
          <w:t xml:space="preserve">стандарт </w:t>
        </w:r>
      </w:hyperlink>
      <w:r w:rsidRPr="00D17E1B">
        <w:rPr>
          <w:rFonts w:ascii="Times New Roman" w:eastAsia="Times New Roman" w:hAnsi="Times New Roman" w:cs="Times New Roman"/>
          <w:sz w:val="22"/>
          <w:szCs w:val="22"/>
        </w:rPr>
        <w:t>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СГС «Резервы);</w:t>
      </w:r>
      <w:r w:rsidR="00B179EC" w:rsidRPr="00D17E1B">
        <w:rPr>
          <w:rFonts w:ascii="Times New Roman" w:eastAsia="Times New Roman" w:hAnsi="Times New Roman" w:cs="Times New Roman"/>
          <w:sz w:val="22"/>
          <w:szCs w:val="22"/>
        </w:rPr>
        <w:t xml:space="preserve"> </w:t>
      </w:r>
      <w:r w:rsidR="00D17E1B">
        <w:rPr>
          <w:rFonts w:ascii="Times New Roman" w:eastAsia="Times New Roman" w:hAnsi="Times New Roman" w:cs="Times New Roman"/>
          <w:sz w:val="22"/>
          <w:szCs w:val="22"/>
        </w:rPr>
        <w:t xml:space="preserve"> </w:t>
      </w:r>
    </w:p>
    <w:p w:rsidR="00433C5E" w:rsidRDefault="00004275"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r w:rsidRPr="00433C5E">
        <w:rPr>
          <w:rFonts w:ascii="Times New Roman" w:eastAsia="Times New Roman" w:hAnsi="Times New Roman" w:cs="Times New Roman"/>
          <w:sz w:val="22"/>
          <w:szCs w:val="22"/>
        </w:rPr>
        <w:t xml:space="preserve">Федеральный </w:t>
      </w:r>
      <w:hyperlink r:id="rId21" w:history="1">
        <w:r w:rsidRPr="00433C5E">
          <w:rPr>
            <w:rFonts w:ascii="Times New Roman" w:eastAsia="Times New Roman" w:hAnsi="Times New Roman" w:cs="Times New Roman"/>
            <w:sz w:val="22"/>
            <w:szCs w:val="22"/>
          </w:rPr>
          <w:t xml:space="preserve">стандарт </w:t>
        </w:r>
      </w:hyperlink>
      <w:r w:rsidRPr="00433C5E">
        <w:rPr>
          <w:rFonts w:ascii="Times New Roman" w:eastAsia="Times New Roman" w:hAnsi="Times New Roman" w:cs="Times New Roman"/>
          <w:sz w:val="22"/>
          <w:szCs w:val="22"/>
        </w:rPr>
        <w:t>бухгалтерского учета для организаций государственного сектора «Финансовые инструменты», утвержденный приказом Минфина России от 30.06.2020 № 129н (далее – СГС «Финансовые инструменты»);</w:t>
      </w:r>
      <w:r w:rsidR="00B179EC" w:rsidRPr="00433C5E">
        <w:rPr>
          <w:rFonts w:ascii="Times New Roman" w:eastAsia="Times New Roman" w:hAnsi="Times New Roman" w:cs="Times New Roman"/>
          <w:sz w:val="22"/>
          <w:szCs w:val="22"/>
        </w:rPr>
        <w:t xml:space="preserve"> </w:t>
      </w:r>
    </w:p>
    <w:p w:rsidR="00D17E1B" w:rsidRPr="00433C5E" w:rsidRDefault="00004275"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r w:rsidRPr="00433C5E">
        <w:rPr>
          <w:rFonts w:ascii="Times New Roman" w:eastAsia="Times New Roman" w:hAnsi="Times New Roman" w:cs="Times New Roman"/>
          <w:sz w:val="22"/>
          <w:szCs w:val="22"/>
        </w:rPr>
        <w:t xml:space="preserve">Федеральный </w:t>
      </w:r>
      <w:hyperlink r:id="rId22" w:history="1">
        <w:r w:rsidRPr="00433C5E">
          <w:rPr>
            <w:rFonts w:ascii="Times New Roman" w:eastAsia="Times New Roman" w:hAnsi="Times New Roman" w:cs="Times New Roman"/>
            <w:sz w:val="22"/>
            <w:szCs w:val="22"/>
          </w:rPr>
          <w:t xml:space="preserve">стандарт </w:t>
        </w:r>
      </w:hyperlink>
      <w:r w:rsidRPr="00433C5E">
        <w:rPr>
          <w:rFonts w:ascii="Times New Roman" w:eastAsia="Times New Roman" w:hAnsi="Times New Roman" w:cs="Times New Roman"/>
          <w:sz w:val="22"/>
          <w:szCs w:val="22"/>
        </w:rPr>
        <w:t>бухгалтерского учета для организаций государственного сектора «Нематериальные активы», утвержденный приказом Минфина России от 15.11.2019 № 181н (далее – СГС «НМА»);</w:t>
      </w:r>
      <w:r w:rsidR="00B179EC" w:rsidRPr="00433C5E">
        <w:rPr>
          <w:rFonts w:ascii="Times New Roman" w:eastAsia="Times New Roman" w:hAnsi="Times New Roman" w:cs="Times New Roman"/>
          <w:sz w:val="22"/>
          <w:szCs w:val="22"/>
        </w:rPr>
        <w:t xml:space="preserve"> </w:t>
      </w:r>
    </w:p>
    <w:p w:rsidR="00D17E1B" w:rsidRDefault="00004275"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r w:rsidRPr="00D17E1B">
        <w:rPr>
          <w:rFonts w:ascii="Times New Roman" w:eastAsia="Times New Roman" w:hAnsi="Times New Roman" w:cs="Times New Roman"/>
          <w:sz w:val="22"/>
          <w:szCs w:val="22"/>
        </w:rPr>
        <w:t xml:space="preserve">Федеральный </w:t>
      </w:r>
      <w:hyperlink r:id="rId23" w:history="1">
        <w:r w:rsidRPr="00D17E1B">
          <w:rPr>
            <w:rFonts w:ascii="Times New Roman" w:eastAsia="Times New Roman" w:hAnsi="Times New Roman" w:cs="Times New Roman"/>
            <w:sz w:val="22"/>
            <w:szCs w:val="22"/>
          </w:rPr>
          <w:t xml:space="preserve">стандарт </w:t>
        </w:r>
      </w:hyperlink>
      <w:r w:rsidRPr="00D17E1B">
        <w:rPr>
          <w:rFonts w:ascii="Times New Roman" w:eastAsia="Times New Roman" w:hAnsi="Times New Roman" w:cs="Times New Roman"/>
          <w:sz w:val="22"/>
          <w:szCs w:val="22"/>
        </w:rPr>
        <w:t>бухгалтерского учета для организаций государственного сектора «Выплаты персоналу», утвержденный приказом Минфина России от 15.</w:t>
      </w:r>
      <w:r w:rsidR="00711FE4" w:rsidRPr="00D17E1B">
        <w:rPr>
          <w:rFonts w:ascii="Times New Roman" w:eastAsia="Times New Roman" w:hAnsi="Times New Roman" w:cs="Times New Roman"/>
          <w:sz w:val="22"/>
          <w:szCs w:val="22"/>
        </w:rPr>
        <w:t>11.2019 № 184н (далее – СГС «Выплаты персоналу»);</w:t>
      </w:r>
      <w:r w:rsidR="00B179EC" w:rsidRPr="00D17E1B">
        <w:rPr>
          <w:rFonts w:ascii="Times New Roman" w:eastAsia="Times New Roman" w:hAnsi="Times New Roman" w:cs="Times New Roman"/>
          <w:sz w:val="22"/>
          <w:szCs w:val="22"/>
        </w:rPr>
        <w:t xml:space="preserve"> </w:t>
      </w:r>
    </w:p>
    <w:p w:rsidR="00D17E1B" w:rsidRDefault="00B179EC"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r w:rsidRPr="00D17E1B">
        <w:rPr>
          <w:rFonts w:ascii="Times New Roman" w:eastAsia="Times New Roman" w:hAnsi="Times New Roman" w:cs="Times New Roman"/>
          <w:sz w:val="22"/>
          <w:szCs w:val="22"/>
        </w:rPr>
        <w:t xml:space="preserve">Федеральный </w:t>
      </w:r>
      <w:hyperlink r:id="rId24" w:history="1">
        <w:r w:rsidRPr="00D17E1B">
          <w:rPr>
            <w:rFonts w:ascii="Times New Roman" w:eastAsia="Times New Roman" w:hAnsi="Times New Roman" w:cs="Times New Roman"/>
            <w:sz w:val="22"/>
            <w:szCs w:val="22"/>
          </w:rPr>
          <w:t xml:space="preserve">стандарт </w:t>
        </w:r>
      </w:hyperlink>
      <w:r w:rsidRPr="00D17E1B">
        <w:rPr>
          <w:rFonts w:ascii="Times New Roman" w:eastAsia="Times New Roman" w:hAnsi="Times New Roman" w:cs="Times New Roman"/>
          <w:sz w:val="22"/>
          <w:szCs w:val="22"/>
        </w:rPr>
        <w:t>бухгалтерского учета для организаций государственного сектора «Непроизведенные активы», утвержденный приказом Минфина России от 28.02.2018 № 34н (далее – СГС «НПА»);</w:t>
      </w:r>
      <w:r w:rsidR="00D17E1B">
        <w:rPr>
          <w:rFonts w:ascii="Times New Roman" w:eastAsia="Times New Roman" w:hAnsi="Times New Roman" w:cs="Times New Roman"/>
          <w:sz w:val="22"/>
          <w:szCs w:val="22"/>
        </w:rPr>
        <w:t xml:space="preserve"> </w:t>
      </w:r>
    </w:p>
    <w:p w:rsidR="00D17E1B" w:rsidRDefault="00B179EC"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r w:rsidRPr="00D17E1B">
        <w:rPr>
          <w:rFonts w:ascii="Times New Roman" w:eastAsia="Times New Roman" w:hAnsi="Times New Roman" w:cs="Times New Roman"/>
          <w:sz w:val="22"/>
          <w:szCs w:val="22"/>
        </w:rPr>
        <w:t xml:space="preserve">Федеральный </w:t>
      </w:r>
      <w:hyperlink r:id="rId25" w:history="1">
        <w:r w:rsidRPr="00D17E1B">
          <w:rPr>
            <w:rFonts w:ascii="Times New Roman" w:eastAsia="Times New Roman" w:hAnsi="Times New Roman" w:cs="Times New Roman"/>
            <w:sz w:val="22"/>
            <w:szCs w:val="22"/>
          </w:rPr>
          <w:t xml:space="preserve">стандарт </w:t>
        </w:r>
      </w:hyperlink>
      <w:r w:rsidRPr="00D17E1B">
        <w:rPr>
          <w:rFonts w:ascii="Times New Roman" w:eastAsia="Times New Roman" w:hAnsi="Times New Roman" w:cs="Times New Roman"/>
          <w:sz w:val="22"/>
          <w:szCs w:val="22"/>
        </w:rPr>
        <w:t xml:space="preserve">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СГС «Информация о связанных сторонах»); </w:t>
      </w:r>
    </w:p>
    <w:p w:rsidR="00D17E1B" w:rsidRDefault="00F820D2"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hyperlink r:id="rId26" w:history="1">
        <w:r w:rsidR="00835B04" w:rsidRPr="00D17E1B">
          <w:rPr>
            <w:rFonts w:ascii="Times New Roman" w:eastAsia="Times New Roman" w:hAnsi="Times New Roman" w:cs="Times New Roman"/>
            <w:sz w:val="22"/>
            <w:szCs w:val="22"/>
          </w:rPr>
          <w:t xml:space="preserve">Инструкция </w:t>
        </w:r>
      </w:hyperlink>
      <w:r w:rsidR="00835B04" w:rsidRPr="00D17E1B">
        <w:rPr>
          <w:rFonts w:ascii="Times New Roman" w:eastAsia="Times New Roman" w:hAnsi="Times New Roman" w:cs="Times New Roman"/>
          <w:sz w:val="22"/>
          <w:szCs w:val="22"/>
        </w:rPr>
        <w:t>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Инструкция 157н);</w:t>
      </w:r>
      <w:r w:rsidR="00B179EC" w:rsidRPr="00D17E1B">
        <w:rPr>
          <w:rFonts w:ascii="Times New Roman" w:eastAsia="Times New Roman" w:hAnsi="Times New Roman" w:cs="Times New Roman"/>
          <w:sz w:val="22"/>
          <w:szCs w:val="22"/>
        </w:rPr>
        <w:t xml:space="preserve"> </w:t>
      </w:r>
    </w:p>
    <w:p w:rsidR="00D17E1B" w:rsidRDefault="00F820D2"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hyperlink r:id="rId27" w:history="1">
        <w:r w:rsidR="00835B04" w:rsidRPr="00D17E1B">
          <w:rPr>
            <w:rFonts w:ascii="Times New Roman" w:eastAsia="Times New Roman" w:hAnsi="Times New Roman" w:cs="Times New Roman"/>
            <w:sz w:val="22"/>
            <w:szCs w:val="22"/>
          </w:rPr>
          <w:t xml:space="preserve">Инструкция </w:t>
        </w:r>
      </w:hyperlink>
      <w:r w:rsidR="00835B04" w:rsidRPr="00D17E1B">
        <w:rPr>
          <w:rFonts w:ascii="Times New Roman" w:eastAsia="Times New Roman" w:hAnsi="Times New Roman" w:cs="Times New Roman"/>
          <w:sz w:val="22"/>
          <w:szCs w:val="22"/>
        </w:rPr>
        <w:t>по применению Плана счетов бухгалтерского учета бюджетных учреждений, утвержденная приказом Минфина России от 16.12.2010 № 174н (далее - Инструкция 174н);</w:t>
      </w:r>
      <w:r w:rsidR="00B179EC" w:rsidRPr="00D17E1B">
        <w:rPr>
          <w:rFonts w:ascii="Times New Roman" w:eastAsia="Times New Roman" w:hAnsi="Times New Roman" w:cs="Times New Roman"/>
          <w:sz w:val="22"/>
          <w:szCs w:val="22"/>
        </w:rPr>
        <w:t xml:space="preserve"> </w:t>
      </w:r>
      <w:r w:rsidR="00D17E1B">
        <w:rPr>
          <w:rFonts w:ascii="Times New Roman" w:eastAsia="Times New Roman" w:hAnsi="Times New Roman" w:cs="Times New Roman"/>
          <w:sz w:val="22"/>
          <w:szCs w:val="22"/>
        </w:rPr>
        <w:t xml:space="preserve"> </w:t>
      </w:r>
    </w:p>
    <w:p w:rsidR="00D17E1B" w:rsidRDefault="00F820D2"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hyperlink r:id="rId28" w:history="1">
        <w:r w:rsidR="00835B04" w:rsidRPr="00D17E1B">
          <w:rPr>
            <w:rFonts w:ascii="Times New Roman" w:eastAsia="Times New Roman" w:hAnsi="Times New Roman" w:cs="Times New Roman"/>
            <w:sz w:val="22"/>
            <w:szCs w:val="22"/>
          </w:rPr>
          <w:t xml:space="preserve">Приказ </w:t>
        </w:r>
      </w:hyperlink>
      <w:r w:rsidR="00835B04" w:rsidRPr="00D17E1B">
        <w:rPr>
          <w:rFonts w:ascii="Times New Roman" w:eastAsia="Times New Roman" w:hAnsi="Times New Roman" w:cs="Times New Roman"/>
          <w:sz w:val="22"/>
          <w:szCs w:val="22"/>
        </w:rPr>
        <w:t>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w:t>
      </w:r>
      <w:r w:rsidR="00D17E1B">
        <w:rPr>
          <w:rFonts w:ascii="Times New Roman" w:eastAsia="Times New Roman" w:hAnsi="Times New Roman" w:cs="Times New Roman"/>
          <w:sz w:val="22"/>
          <w:szCs w:val="22"/>
        </w:rPr>
        <w:t xml:space="preserve"> государственными внебюджетными фондами, государственными (муниципальными) учреждениями, </w:t>
      </w:r>
      <w:bookmarkStart w:id="1" w:name="_GoBack"/>
      <w:bookmarkEnd w:id="1"/>
      <w:r w:rsidR="00D17E1B">
        <w:rPr>
          <w:rFonts w:ascii="Times New Roman" w:eastAsia="Times New Roman" w:hAnsi="Times New Roman" w:cs="Times New Roman"/>
          <w:sz w:val="22"/>
          <w:szCs w:val="22"/>
        </w:rPr>
        <w:t xml:space="preserve">и Методических указаний по их применению (далее – Приказ 52н); </w:t>
      </w:r>
    </w:p>
    <w:p w:rsidR="003142A5" w:rsidRDefault="003142A5" w:rsidP="00D17E1B">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Федеральный закон от 22.05.2003 № 54-ФЗ «О применении контрольно-кассовой техники при осуществлении расчетов в Российской Федерации» (далее – Закон 54-ФЗ);</w:t>
      </w:r>
    </w:p>
    <w:p w:rsidR="00BF2C6A" w:rsidRDefault="00F820D2" w:rsidP="00BF2C6A">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hyperlink r:id="rId29" w:history="1">
        <w:r w:rsidR="00835B04" w:rsidRPr="006E0266">
          <w:rPr>
            <w:rFonts w:ascii="Times New Roman" w:eastAsia="Times New Roman" w:hAnsi="Times New Roman" w:cs="Times New Roman"/>
            <w:sz w:val="22"/>
            <w:szCs w:val="22"/>
          </w:rPr>
          <w:t xml:space="preserve">Указание </w:t>
        </w:r>
      </w:hyperlink>
      <w:r w:rsidR="00835B04" w:rsidRPr="006E0266">
        <w:rPr>
          <w:rFonts w:ascii="Times New Roman" w:eastAsia="Times New Roman" w:hAnsi="Times New Roman" w:cs="Times New Roman"/>
          <w:sz w:val="22"/>
          <w:szCs w:val="22"/>
        </w:rPr>
        <w:t>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3210-У);</w:t>
      </w:r>
      <w:r w:rsidR="00B179EC" w:rsidRPr="006E0266">
        <w:rPr>
          <w:rFonts w:ascii="Times New Roman" w:eastAsia="Times New Roman" w:hAnsi="Times New Roman" w:cs="Times New Roman"/>
          <w:sz w:val="22"/>
          <w:szCs w:val="22"/>
        </w:rPr>
        <w:t xml:space="preserve"> </w:t>
      </w:r>
    </w:p>
    <w:p w:rsidR="0007656F" w:rsidRPr="00BF2C6A" w:rsidRDefault="0007656F" w:rsidP="00BF2C6A">
      <w:pPr>
        <w:pStyle w:val="a5"/>
        <w:numPr>
          <w:ilvl w:val="0"/>
          <w:numId w:val="16"/>
        </w:numPr>
        <w:tabs>
          <w:tab w:val="left" w:pos="0"/>
          <w:tab w:val="left" w:pos="284"/>
        </w:tabs>
        <w:spacing w:line="0" w:lineRule="atLeast"/>
        <w:ind w:left="0" w:firstLine="0"/>
        <w:jc w:val="both"/>
        <w:rPr>
          <w:rFonts w:ascii="Times New Roman" w:eastAsia="Times New Roman" w:hAnsi="Times New Roman" w:cs="Times New Roman"/>
          <w:sz w:val="22"/>
          <w:szCs w:val="22"/>
        </w:rPr>
      </w:pPr>
      <w:r w:rsidRPr="00BF2C6A">
        <w:rPr>
          <w:rFonts w:ascii="Times New Roman" w:eastAsia="Times New Roman" w:hAnsi="Times New Roman" w:cs="Times New Roman"/>
          <w:sz w:val="22"/>
          <w:szCs w:val="22"/>
        </w:rPr>
        <w:t xml:space="preserve">Указания Центрального банка Российской Федерации </w:t>
      </w:r>
      <w:r w:rsidR="00BF2C6A" w:rsidRPr="00BF2C6A">
        <w:rPr>
          <w:rFonts w:ascii="Times New Roman" w:eastAsia="Times New Roman" w:hAnsi="Times New Roman" w:cs="Times New Roman"/>
          <w:sz w:val="22"/>
          <w:szCs w:val="22"/>
        </w:rPr>
        <w:t xml:space="preserve">от 06.07.2022 № 6037- </w:t>
      </w:r>
      <w:r w:rsidRPr="00BF2C6A">
        <w:rPr>
          <w:rFonts w:ascii="Times New Roman" w:eastAsia="Times New Roman" w:hAnsi="Times New Roman" w:cs="Times New Roman"/>
          <w:sz w:val="22"/>
          <w:szCs w:val="22"/>
        </w:rPr>
        <w:t>«</w:t>
      </w:r>
      <w:r w:rsidR="00BF2C6A" w:rsidRPr="00BF2C6A">
        <w:rPr>
          <w:rFonts w:ascii="Times New Roman" w:eastAsia="Times New Roman" w:hAnsi="Times New Roman" w:cs="Times New Roman"/>
          <w:sz w:val="22"/>
          <w:szCs w:val="22"/>
        </w:rPr>
        <w:t>О порядке ведения кассовых операций и правилах хранения, перевозки и инкассации банкнот и монеты Банка России в Российской Федерации</w:t>
      </w:r>
      <w:r w:rsidRPr="00BF2C6A">
        <w:rPr>
          <w:rFonts w:ascii="Times New Roman" w:eastAsia="Times New Roman" w:hAnsi="Times New Roman" w:cs="Times New Roman"/>
          <w:sz w:val="22"/>
          <w:szCs w:val="22"/>
        </w:rPr>
        <w:t xml:space="preserve">» (далее – Указания </w:t>
      </w:r>
      <w:r w:rsidR="00BF2C6A" w:rsidRPr="00BF2C6A">
        <w:rPr>
          <w:rFonts w:ascii="Times New Roman" w:eastAsia="Times New Roman" w:hAnsi="Times New Roman" w:cs="Times New Roman"/>
          <w:sz w:val="22"/>
          <w:szCs w:val="22"/>
        </w:rPr>
        <w:t>6037</w:t>
      </w:r>
      <w:r w:rsidRPr="00BF2C6A">
        <w:rPr>
          <w:rFonts w:ascii="Times New Roman" w:eastAsia="Times New Roman" w:hAnsi="Times New Roman" w:cs="Times New Roman"/>
          <w:sz w:val="22"/>
          <w:szCs w:val="22"/>
        </w:rPr>
        <w:t>-У);</w:t>
      </w:r>
    </w:p>
    <w:p w:rsidR="00D17E1B" w:rsidRPr="002F6A33" w:rsidRDefault="00835B04" w:rsidP="00D17E1B">
      <w:pPr>
        <w:pStyle w:val="a5"/>
        <w:numPr>
          <w:ilvl w:val="0"/>
          <w:numId w:val="15"/>
        </w:numPr>
        <w:tabs>
          <w:tab w:val="left" w:pos="0"/>
          <w:tab w:val="left" w:pos="284"/>
        </w:tabs>
        <w:spacing w:line="236" w:lineRule="auto"/>
        <w:ind w:left="0" w:firstLine="0"/>
        <w:jc w:val="both"/>
        <w:rPr>
          <w:rFonts w:ascii="Times New Roman" w:eastAsia="Times New Roman" w:hAnsi="Times New Roman" w:cs="Times New Roman"/>
          <w:sz w:val="22"/>
          <w:szCs w:val="22"/>
        </w:rPr>
      </w:pPr>
      <w:r w:rsidRPr="002F6A33">
        <w:rPr>
          <w:rFonts w:ascii="Times New Roman" w:eastAsia="Times New Roman" w:hAnsi="Times New Roman" w:cs="Times New Roman"/>
          <w:sz w:val="22"/>
          <w:szCs w:val="22"/>
        </w:rPr>
        <w:t xml:space="preserve">Методические </w:t>
      </w:r>
      <w:hyperlink r:id="rId30" w:history="1">
        <w:r w:rsidRPr="002F6A33">
          <w:rPr>
            <w:rFonts w:ascii="Times New Roman" w:eastAsia="Times New Roman" w:hAnsi="Times New Roman" w:cs="Times New Roman"/>
            <w:sz w:val="22"/>
            <w:szCs w:val="22"/>
          </w:rPr>
          <w:t xml:space="preserve">указания </w:t>
        </w:r>
      </w:hyperlink>
      <w:r w:rsidRPr="002F6A33">
        <w:rPr>
          <w:rFonts w:ascii="Times New Roman" w:eastAsia="Times New Roman" w:hAnsi="Times New Roman" w:cs="Times New Roman"/>
          <w:sz w:val="22"/>
          <w:szCs w:val="22"/>
        </w:rPr>
        <w:t xml:space="preserve">по инвентаризации имущества и финансовых обязательств, утвержденные приказом Минфина России от 13.06.1995 № 49 (далее - Методические указания </w:t>
      </w:r>
      <w:r w:rsidR="00D17E1B" w:rsidRPr="002F6A33">
        <w:rPr>
          <w:rFonts w:ascii="Times New Roman" w:eastAsia="Times New Roman" w:hAnsi="Times New Roman" w:cs="Times New Roman"/>
          <w:sz w:val="22"/>
          <w:szCs w:val="22"/>
        </w:rPr>
        <w:t>49</w:t>
      </w:r>
      <w:r w:rsidR="006E0266" w:rsidRPr="002F6A33">
        <w:rPr>
          <w:rFonts w:ascii="Times New Roman" w:eastAsia="Times New Roman" w:hAnsi="Times New Roman" w:cs="Times New Roman"/>
          <w:sz w:val="22"/>
          <w:szCs w:val="22"/>
        </w:rPr>
        <w:t>)</w:t>
      </w:r>
      <w:r w:rsidR="00D17E1B" w:rsidRPr="002F6A33">
        <w:rPr>
          <w:rFonts w:ascii="Times New Roman" w:eastAsia="Times New Roman" w:hAnsi="Times New Roman" w:cs="Times New Roman"/>
          <w:sz w:val="22"/>
          <w:szCs w:val="22"/>
        </w:rPr>
        <w:t>;</w:t>
      </w:r>
      <w:bookmarkStart w:id="2" w:name="page3"/>
      <w:bookmarkEnd w:id="2"/>
      <w:r w:rsidR="00D17E1B" w:rsidRPr="002F6A33">
        <w:rPr>
          <w:rFonts w:ascii="Times New Roman" w:eastAsia="Times New Roman" w:hAnsi="Times New Roman" w:cs="Times New Roman"/>
          <w:sz w:val="22"/>
          <w:szCs w:val="22"/>
        </w:rPr>
        <w:t xml:space="preserve"> </w:t>
      </w:r>
    </w:p>
    <w:p w:rsidR="00D17E1B" w:rsidRDefault="00F820D2" w:rsidP="00D17E1B">
      <w:pPr>
        <w:pStyle w:val="a5"/>
        <w:numPr>
          <w:ilvl w:val="0"/>
          <w:numId w:val="15"/>
        </w:numPr>
        <w:tabs>
          <w:tab w:val="left" w:pos="0"/>
          <w:tab w:val="left" w:pos="284"/>
        </w:tabs>
        <w:spacing w:line="236" w:lineRule="auto"/>
        <w:ind w:left="0" w:firstLine="0"/>
        <w:jc w:val="both"/>
        <w:rPr>
          <w:rFonts w:ascii="Times New Roman" w:eastAsia="Times New Roman" w:hAnsi="Times New Roman" w:cs="Times New Roman"/>
          <w:sz w:val="22"/>
          <w:szCs w:val="22"/>
        </w:rPr>
      </w:pPr>
      <w:hyperlink r:id="rId31" w:history="1">
        <w:r w:rsidR="00835B04" w:rsidRPr="00D17E1B">
          <w:rPr>
            <w:rFonts w:ascii="Times New Roman" w:eastAsia="Times New Roman" w:hAnsi="Times New Roman" w:cs="Times New Roman"/>
            <w:sz w:val="22"/>
            <w:szCs w:val="22"/>
          </w:rPr>
          <w:t xml:space="preserve">Инструкция </w:t>
        </w:r>
      </w:hyperlink>
      <w:r w:rsidR="00835B04" w:rsidRPr="00D17E1B">
        <w:rPr>
          <w:rFonts w:ascii="Times New Roman" w:eastAsia="Times New Roman" w:hAnsi="Times New Roman" w:cs="Times New Roman"/>
          <w:sz w:val="22"/>
          <w:szCs w:val="22"/>
        </w:rPr>
        <w:t>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Инструкция 33н);</w:t>
      </w:r>
      <w:r w:rsidR="00D17E1B">
        <w:rPr>
          <w:rFonts w:ascii="Times New Roman" w:eastAsia="Times New Roman" w:hAnsi="Times New Roman" w:cs="Times New Roman"/>
          <w:sz w:val="22"/>
          <w:szCs w:val="22"/>
        </w:rPr>
        <w:t xml:space="preserve"> </w:t>
      </w:r>
    </w:p>
    <w:p w:rsidR="00D17E1B" w:rsidRDefault="00F820D2" w:rsidP="00D17E1B">
      <w:pPr>
        <w:pStyle w:val="a5"/>
        <w:numPr>
          <w:ilvl w:val="0"/>
          <w:numId w:val="15"/>
        </w:numPr>
        <w:tabs>
          <w:tab w:val="left" w:pos="0"/>
          <w:tab w:val="left" w:pos="284"/>
        </w:tabs>
        <w:spacing w:line="236" w:lineRule="auto"/>
        <w:ind w:left="0" w:firstLine="0"/>
        <w:jc w:val="both"/>
        <w:rPr>
          <w:rFonts w:ascii="Times New Roman" w:eastAsia="Times New Roman" w:hAnsi="Times New Roman" w:cs="Times New Roman"/>
          <w:sz w:val="22"/>
          <w:szCs w:val="22"/>
        </w:rPr>
      </w:pPr>
      <w:hyperlink r:id="rId32" w:history="1">
        <w:r w:rsidR="00835B04" w:rsidRPr="00D17E1B">
          <w:rPr>
            <w:rFonts w:ascii="Times New Roman" w:eastAsia="Times New Roman" w:hAnsi="Times New Roman" w:cs="Times New Roman"/>
            <w:sz w:val="22"/>
            <w:szCs w:val="22"/>
          </w:rPr>
          <w:t xml:space="preserve">Инструкция </w:t>
        </w:r>
      </w:hyperlink>
      <w:r w:rsidR="00835B04" w:rsidRPr="00D17E1B">
        <w:rPr>
          <w:rFonts w:ascii="Times New Roman" w:eastAsia="Times New Roman" w:hAnsi="Times New Roman" w:cs="Times New Roman"/>
          <w:sz w:val="22"/>
          <w:szCs w:val="22"/>
        </w:rPr>
        <w:t>по применению Плана счетов бюджетного учета, утвержденная Приказом Минфина России от 06.12.2010 № 162н (далее - Инструкция 162н);</w:t>
      </w:r>
      <w:r w:rsidR="00D17E1B">
        <w:rPr>
          <w:rFonts w:ascii="Times New Roman" w:eastAsia="Times New Roman" w:hAnsi="Times New Roman" w:cs="Times New Roman"/>
          <w:sz w:val="22"/>
          <w:szCs w:val="22"/>
        </w:rPr>
        <w:t xml:space="preserve"> </w:t>
      </w:r>
    </w:p>
    <w:p w:rsidR="00D17E1B" w:rsidRDefault="00F820D2" w:rsidP="00D17E1B">
      <w:pPr>
        <w:pStyle w:val="a5"/>
        <w:numPr>
          <w:ilvl w:val="0"/>
          <w:numId w:val="15"/>
        </w:numPr>
        <w:tabs>
          <w:tab w:val="left" w:pos="0"/>
          <w:tab w:val="left" w:pos="284"/>
        </w:tabs>
        <w:spacing w:line="236" w:lineRule="auto"/>
        <w:ind w:left="0" w:firstLine="0"/>
        <w:jc w:val="both"/>
        <w:rPr>
          <w:rFonts w:ascii="Times New Roman" w:eastAsia="Times New Roman" w:hAnsi="Times New Roman" w:cs="Times New Roman"/>
          <w:sz w:val="22"/>
          <w:szCs w:val="22"/>
        </w:rPr>
      </w:pPr>
      <w:hyperlink r:id="rId33" w:history="1">
        <w:r w:rsidR="00835B04" w:rsidRPr="00D17E1B">
          <w:rPr>
            <w:rFonts w:ascii="Times New Roman" w:eastAsia="Times New Roman" w:hAnsi="Times New Roman" w:cs="Times New Roman"/>
            <w:sz w:val="22"/>
            <w:szCs w:val="22"/>
          </w:rPr>
          <w:t xml:space="preserve">Инструкция </w:t>
        </w:r>
      </w:hyperlink>
      <w:r w:rsidR="00835B04" w:rsidRPr="00D17E1B">
        <w:rPr>
          <w:rFonts w:ascii="Times New Roman" w:eastAsia="Times New Roman" w:hAnsi="Times New Roman" w:cs="Times New Roman"/>
          <w:sz w:val="22"/>
          <w:szCs w:val="22"/>
        </w:rPr>
        <w:t>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Инструкция 191н);</w:t>
      </w:r>
      <w:r w:rsidR="00D17E1B">
        <w:rPr>
          <w:rFonts w:ascii="Times New Roman" w:eastAsia="Times New Roman" w:hAnsi="Times New Roman" w:cs="Times New Roman"/>
          <w:sz w:val="22"/>
          <w:szCs w:val="22"/>
        </w:rPr>
        <w:t xml:space="preserve"> </w:t>
      </w:r>
    </w:p>
    <w:p w:rsidR="00D17E1B" w:rsidRPr="00C11E64" w:rsidRDefault="0007656F" w:rsidP="00D17E1B">
      <w:pPr>
        <w:pStyle w:val="a5"/>
        <w:numPr>
          <w:ilvl w:val="0"/>
          <w:numId w:val="15"/>
        </w:numPr>
        <w:tabs>
          <w:tab w:val="left" w:pos="0"/>
          <w:tab w:val="left" w:pos="284"/>
        </w:tabs>
        <w:spacing w:line="236" w:lineRule="auto"/>
        <w:ind w:left="0" w:firstLine="0"/>
        <w:jc w:val="both"/>
        <w:rPr>
          <w:rFonts w:ascii="Times New Roman" w:eastAsia="Times New Roman" w:hAnsi="Times New Roman" w:cs="Times New Roman"/>
          <w:sz w:val="22"/>
          <w:szCs w:val="22"/>
        </w:rPr>
      </w:pPr>
      <w:r w:rsidRPr="00C11E64">
        <w:rPr>
          <w:rFonts w:ascii="Times New Roman" w:hAnsi="Times New Roman" w:cs="Times New Roman"/>
          <w:sz w:val="22"/>
          <w:szCs w:val="22"/>
        </w:rPr>
        <w:t>Порядок формирования и применения кодов бюджетной классификации Российской Федерации, их структуре и принципах назначения,</w:t>
      </w:r>
      <w:r w:rsidR="00835B04" w:rsidRPr="00C11E64">
        <w:rPr>
          <w:rFonts w:ascii="Times New Roman" w:eastAsia="Times New Roman" w:hAnsi="Times New Roman" w:cs="Times New Roman"/>
          <w:sz w:val="22"/>
          <w:szCs w:val="22"/>
        </w:rPr>
        <w:t xml:space="preserve"> утвержденны</w:t>
      </w:r>
      <w:r w:rsidRPr="00C11E64">
        <w:rPr>
          <w:rFonts w:ascii="Times New Roman" w:eastAsia="Times New Roman" w:hAnsi="Times New Roman" w:cs="Times New Roman"/>
          <w:sz w:val="22"/>
          <w:szCs w:val="22"/>
        </w:rPr>
        <w:t>й</w:t>
      </w:r>
      <w:r w:rsidR="00835B04" w:rsidRPr="00C11E64">
        <w:rPr>
          <w:rFonts w:ascii="Times New Roman" w:eastAsia="Times New Roman" w:hAnsi="Times New Roman" w:cs="Times New Roman"/>
          <w:sz w:val="22"/>
          <w:szCs w:val="22"/>
        </w:rPr>
        <w:t xml:space="preserve"> приказом Минфина России от </w:t>
      </w:r>
      <w:r w:rsidRPr="00C11E64">
        <w:rPr>
          <w:rFonts w:ascii="Times New Roman" w:eastAsia="Times New Roman" w:hAnsi="Times New Roman" w:cs="Times New Roman"/>
          <w:sz w:val="22"/>
          <w:szCs w:val="22"/>
        </w:rPr>
        <w:t>06.06.2019</w:t>
      </w:r>
      <w:r w:rsidR="00835B04" w:rsidRPr="00C11E64">
        <w:rPr>
          <w:rFonts w:ascii="Times New Roman" w:eastAsia="Times New Roman" w:hAnsi="Times New Roman" w:cs="Times New Roman"/>
          <w:sz w:val="22"/>
          <w:szCs w:val="22"/>
        </w:rPr>
        <w:t xml:space="preserve"> № </w:t>
      </w:r>
      <w:r w:rsidRPr="00C11E64">
        <w:rPr>
          <w:rFonts w:ascii="Times New Roman" w:eastAsia="Times New Roman" w:hAnsi="Times New Roman" w:cs="Times New Roman"/>
          <w:sz w:val="22"/>
          <w:szCs w:val="22"/>
        </w:rPr>
        <w:t>8</w:t>
      </w:r>
      <w:r w:rsidR="00835B04" w:rsidRPr="00C11E64">
        <w:rPr>
          <w:rFonts w:ascii="Times New Roman" w:eastAsia="Times New Roman" w:hAnsi="Times New Roman" w:cs="Times New Roman"/>
          <w:sz w:val="22"/>
          <w:szCs w:val="22"/>
        </w:rPr>
        <w:t xml:space="preserve">5н (далее – </w:t>
      </w:r>
      <w:r w:rsidRPr="00C11E64">
        <w:rPr>
          <w:rFonts w:ascii="Times New Roman" w:eastAsia="Times New Roman" w:hAnsi="Times New Roman" w:cs="Times New Roman"/>
          <w:sz w:val="22"/>
          <w:szCs w:val="22"/>
        </w:rPr>
        <w:t>Порядок</w:t>
      </w:r>
      <w:r w:rsidR="00835B04" w:rsidRPr="00C11E64">
        <w:rPr>
          <w:rFonts w:ascii="Times New Roman" w:eastAsia="Times New Roman" w:hAnsi="Times New Roman" w:cs="Times New Roman"/>
          <w:sz w:val="22"/>
          <w:szCs w:val="22"/>
        </w:rPr>
        <w:t xml:space="preserve"> </w:t>
      </w:r>
      <w:r w:rsidRPr="00C11E64">
        <w:rPr>
          <w:rFonts w:ascii="Times New Roman" w:eastAsia="Times New Roman" w:hAnsi="Times New Roman" w:cs="Times New Roman"/>
          <w:sz w:val="22"/>
          <w:szCs w:val="22"/>
        </w:rPr>
        <w:t>8</w:t>
      </w:r>
      <w:r w:rsidR="00835B04" w:rsidRPr="00C11E64">
        <w:rPr>
          <w:rFonts w:ascii="Times New Roman" w:eastAsia="Times New Roman" w:hAnsi="Times New Roman" w:cs="Times New Roman"/>
          <w:sz w:val="22"/>
          <w:szCs w:val="22"/>
        </w:rPr>
        <w:t>5н);</w:t>
      </w:r>
      <w:r w:rsidR="00D17E1B" w:rsidRPr="00C11E64">
        <w:rPr>
          <w:rFonts w:ascii="Times New Roman" w:eastAsia="Times New Roman" w:hAnsi="Times New Roman" w:cs="Times New Roman"/>
          <w:sz w:val="22"/>
          <w:szCs w:val="22"/>
        </w:rPr>
        <w:t xml:space="preserve"> </w:t>
      </w:r>
    </w:p>
    <w:p w:rsidR="0007656F" w:rsidRDefault="0007656F" w:rsidP="00D17E1B">
      <w:pPr>
        <w:pStyle w:val="a5"/>
        <w:numPr>
          <w:ilvl w:val="0"/>
          <w:numId w:val="15"/>
        </w:numPr>
        <w:tabs>
          <w:tab w:val="left" w:pos="0"/>
          <w:tab w:val="left" w:pos="284"/>
        </w:tabs>
        <w:spacing w:line="236" w:lineRule="auto"/>
        <w:ind w:left="0" w:firstLine="0"/>
        <w:jc w:val="both"/>
        <w:rPr>
          <w:rFonts w:ascii="Times New Roman" w:eastAsia="Times New Roman" w:hAnsi="Times New Roman" w:cs="Times New Roman"/>
          <w:sz w:val="22"/>
          <w:szCs w:val="22"/>
        </w:rPr>
      </w:pPr>
      <w:r w:rsidRPr="00C11E64">
        <w:rPr>
          <w:rFonts w:ascii="Times New Roman" w:eastAsia="Times New Roman" w:hAnsi="Times New Roman" w:cs="Times New Roman"/>
          <w:sz w:val="22"/>
          <w:szCs w:val="22"/>
        </w:rPr>
        <w:t>Порядок применения классификации операций сектора государственного управления, утвержденны</w:t>
      </w:r>
      <w:r w:rsidR="006E0266" w:rsidRPr="00C11E64">
        <w:rPr>
          <w:rFonts w:ascii="Times New Roman" w:eastAsia="Times New Roman" w:hAnsi="Times New Roman" w:cs="Times New Roman"/>
          <w:sz w:val="22"/>
          <w:szCs w:val="22"/>
        </w:rPr>
        <w:t>й</w:t>
      </w:r>
      <w:r w:rsidRPr="00C11E64">
        <w:rPr>
          <w:rFonts w:ascii="Times New Roman" w:eastAsia="Times New Roman" w:hAnsi="Times New Roman" w:cs="Times New Roman"/>
          <w:sz w:val="22"/>
          <w:szCs w:val="22"/>
        </w:rPr>
        <w:t xml:space="preserve"> приказом Минфина России от 29.11.2017 № 209н</w:t>
      </w:r>
      <w:r w:rsidR="0073765E" w:rsidRPr="00C11E64">
        <w:rPr>
          <w:rFonts w:ascii="Times New Roman" w:eastAsia="Times New Roman" w:hAnsi="Times New Roman" w:cs="Times New Roman"/>
          <w:sz w:val="22"/>
          <w:szCs w:val="22"/>
        </w:rPr>
        <w:t xml:space="preserve"> (далее – Порядок 209н);</w:t>
      </w:r>
    </w:p>
    <w:p w:rsidR="006D6523" w:rsidRPr="006D6523" w:rsidRDefault="006D6523" w:rsidP="00690BE4">
      <w:pPr>
        <w:pStyle w:val="a5"/>
        <w:numPr>
          <w:ilvl w:val="0"/>
          <w:numId w:val="15"/>
        </w:numPr>
        <w:tabs>
          <w:tab w:val="left" w:pos="0"/>
          <w:tab w:val="left" w:pos="284"/>
        </w:tabs>
        <w:spacing w:line="236" w:lineRule="auto"/>
        <w:ind w:left="0" w:firstLine="0"/>
        <w:jc w:val="both"/>
        <w:rPr>
          <w:rFonts w:ascii="Times New Roman" w:eastAsia="Times New Roman" w:hAnsi="Times New Roman" w:cs="Times New Roman"/>
          <w:sz w:val="22"/>
          <w:szCs w:val="22"/>
        </w:rPr>
      </w:pPr>
      <w:r w:rsidRPr="006D6523">
        <w:rPr>
          <w:rFonts w:ascii="Times New Roman" w:eastAsia="Times New Roman" w:hAnsi="Times New Roman" w:cs="Times New Roman"/>
          <w:sz w:val="22"/>
          <w:szCs w:val="22"/>
        </w:rPr>
        <w:t>Правила организации и функционирования системы казначейских платежей, утвержденные приказом Казначейства России от 13.05.2020 № 20н (далее – приказ Казначейства России 20н);</w:t>
      </w:r>
    </w:p>
    <w:p w:rsidR="00D17E1B" w:rsidRPr="00C11E64" w:rsidRDefault="00835B04" w:rsidP="00D17E1B">
      <w:pPr>
        <w:pStyle w:val="a5"/>
        <w:numPr>
          <w:ilvl w:val="0"/>
          <w:numId w:val="15"/>
        </w:numPr>
        <w:tabs>
          <w:tab w:val="left" w:pos="0"/>
          <w:tab w:val="left" w:pos="284"/>
        </w:tabs>
        <w:spacing w:line="236" w:lineRule="auto"/>
        <w:ind w:left="0" w:firstLine="0"/>
        <w:jc w:val="both"/>
        <w:rPr>
          <w:rFonts w:ascii="Times New Roman" w:eastAsia="Times New Roman" w:hAnsi="Times New Roman" w:cs="Times New Roman"/>
          <w:sz w:val="22"/>
          <w:szCs w:val="22"/>
        </w:rPr>
      </w:pPr>
      <w:r w:rsidRPr="00C11E64">
        <w:rPr>
          <w:rFonts w:ascii="Times New Roman" w:eastAsia="Times New Roman" w:hAnsi="Times New Roman" w:cs="Times New Roman"/>
          <w:sz w:val="22"/>
          <w:szCs w:val="22"/>
        </w:rPr>
        <w:t xml:space="preserve">Порядок </w:t>
      </w:r>
      <w:r w:rsidR="00C11E64" w:rsidRPr="00C11E64">
        <w:rPr>
          <w:rFonts w:ascii="Times New Roman" w:eastAsia="Times New Roman" w:hAnsi="Times New Roman" w:cs="Times New Roman"/>
          <w:sz w:val="22"/>
          <w:szCs w:val="22"/>
        </w:rPr>
        <w:t>казначейского</w:t>
      </w:r>
      <w:r w:rsidRPr="00C11E64">
        <w:rPr>
          <w:rFonts w:ascii="Times New Roman" w:eastAsia="Times New Roman" w:hAnsi="Times New Roman" w:cs="Times New Roman"/>
          <w:sz w:val="22"/>
          <w:szCs w:val="22"/>
        </w:rPr>
        <w:t xml:space="preserve"> обслуживания, утвержденный приказом Казначейства России от 1</w:t>
      </w:r>
      <w:r w:rsidR="00C11E64" w:rsidRPr="00C11E64">
        <w:rPr>
          <w:rFonts w:ascii="Times New Roman" w:eastAsia="Times New Roman" w:hAnsi="Times New Roman" w:cs="Times New Roman"/>
          <w:sz w:val="22"/>
          <w:szCs w:val="22"/>
        </w:rPr>
        <w:t>4</w:t>
      </w:r>
      <w:r w:rsidRPr="00C11E64">
        <w:rPr>
          <w:rFonts w:ascii="Times New Roman" w:eastAsia="Times New Roman" w:hAnsi="Times New Roman" w:cs="Times New Roman"/>
          <w:sz w:val="22"/>
          <w:szCs w:val="22"/>
        </w:rPr>
        <w:t>.</w:t>
      </w:r>
      <w:r w:rsidR="00C11E64" w:rsidRPr="00C11E64">
        <w:rPr>
          <w:rFonts w:ascii="Times New Roman" w:eastAsia="Times New Roman" w:hAnsi="Times New Roman" w:cs="Times New Roman"/>
          <w:sz w:val="22"/>
          <w:szCs w:val="22"/>
        </w:rPr>
        <w:t>05</w:t>
      </w:r>
      <w:r w:rsidRPr="00C11E64">
        <w:rPr>
          <w:rFonts w:ascii="Times New Roman" w:eastAsia="Times New Roman" w:hAnsi="Times New Roman" w:cs="Times New Roman"/>
          <w:sz w:val="22"/>
          <w:szCs w:val="22"/>
        </w:rPr>
        <w:t>.20</w:t>
      </w:r>
      <w:r w:rsidR="00C11E64" w:rsidRPr="00C11E64">
        <w:rPr>
          <w:rFonts w:ascii="Times New Roman" w:eastAsia="Times New Roman" w:hAnsi="Times New Roman" w:cs="Times New Roman"/>
          <w:sz w:val="22"/>
          <w:szCs w:val="22"/>
        </w:rPr>
        <w:t>20</w:t>
      </w:r>
      <w:r w:rsidRPr="00C11E64">
        <w:rPr>
          <w:rFonts w:ascii="Times New Roman" w:eastAsia="Times New Roman" w:hAnsi="Times New Roman" w:cs="Times New Roman"/>
          <w:sz w:val="22"/>
          <w:szCs w:val="22"/>
        </w:rPr>
        <w:t xml:space="preserve"> № </w:t>
      </w:r>
      <w:r w:rsidR="00C11E64" w:rsidRPr="00C11E64">
        <w:rPr>
          <w:rFonts w:ascii="Times New Roman" w:eastAsia="Times New Roman" w:hAnsi="Times New Roman" w:cs="Times New Roman"/>
          <w:sz w:val="22"/>
          <w:szCs w:val="22"/>
        </w:rPr>
        <w:t>21</w:t>
      </w:r>
      <w:r w:rsidRPr="00C11E64">
        <w:rPr>
          <w:rFonts w:ascii="Times New Roman" w:eastAsia="Times New Roman" w:hAnsi="Times New Roman" w:cs="Times New Roman"/>
          <w:sz w:val="22"/>
          <w:szCs w:val="22"/>
        </w:rPr>
        <w:t xml:space="preserve">н (далее – приказ Казначейства России </w:t>
      </w:r>
      <w:r w:rsidR="00C11E64" w:rsidRPr="00C11E64">
        <w:rPr>
          <w:rFonts w:ascii="Times New Roman" w:eastAsia="Times New Roman" w:hAnsi="Times New Roman" w:cs="Times New Roman"/>
          <w:sz w:val="22"/>
          <w:szCs w:val="22"/>
        </w:rPr>
        <w:t>21</w:t>
      </w:r>
      <w:r w:rsidRPr="00C11E64">
        <w:rPr>
          <w:rFonts w:ascii="Times New Roman" w:eastAsia="Times New Roman" w:hAnsi="Times New Roman" w:cs="Times New Roman"/>
          <w:sz w:val="22"/>
          <w:szCs w:val="22"/>
        </w:rPr>
        <w:t>н);</w:t>
      </w:r>
      <w:r w:rsidR="00D17E1B" w:rsidRPr="00C11E64">
        <w:rPr>
          <w:rFonts w:ascii="Times New Roman" w:eastAsia="Times New Roman" w:hAnsi="Times New Roman" w:cs="Times New Roman"/>
          <w:sz w:val="22"/>
          <w:szCs w:val="22"/>
        </w:rPr>
        <w:t xml:space="preserve"> </w:t>
      </w:r>
    </w:p>
    <w:p w:rsidR="00D17E1B" w:rsidRPr="006D6523" w:rsidRDefault="00835B04" w:rsidP="00D17E1B">
      <w:pPr>
        <w:pStyle w:val="a5"/>
        <w:numPr>
          <w:ilvl w:val="0"/>
          <w:numId w:val="15"/>
        </w:numPr>
        <w:tabs>
          <w:tab w:val="left" w:pos="0"/>
          <w:tab w:val="left" w:pos="284"/>
        </w:tabs>
        <w:spacing w:line="236" w:lineRule="auto"/>
        <w:ind w:left="0" w:firstLine="0"/>
        <w:jc w:val="both"/>
        <w:rPr>
          <w:rFonts w:ascii="Times New Roman" w:eastAsia="Times New Roman" w:hAnsi="Times New Roman" w:cs="Times New Roman"/>
          <w:sz w:val="22"/>
          <w:szCs w:val="22"/>
        </w:rPr>
      </w:pPr>
      <w:r w:rsidRPr="006D6523">
        <w:rPr>
          <w:rFonts w:ascii="Times New Roman" w:eastAsia="Times New Roman" w:hAnsi="Times New Roman" w:cs="Times New Roman"/>
          <w:sz w:val="22"/>
          <w:szCs w:val="22"/>
        </w:rPr>
        <w:t xml:space="preserve">Правила обеспечения наличными денежными средствами </w:t>
      </w:r>
      <w:r w:rsidR="00C11E64" w:rsidRPr="006D6523">
        <w:rPr>
          <w:rFonts w:ascii="Times New Roman" w:eastAsia="Times New Roman" w:hAnsi="Times New Roman" w:cs="Times New Roman"/>
          <w:sz w:val="22"/>
          <w:szCs w:val="22"/>
        </w:rPr>
        <w:t>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w:t>
      </w:r>
      <w:r w:rsidRPr="006D6523">
        <w:rPr>
          <w:rFonts w:ascii="Times New Roman" w:eastAsia="Times New Roman" w:hAnsi="Times New Roman" w:cs="Times New Roman"/>
          <w:sz w:val="22"/>
          <w:szCs w:val="22"/>
        </w:rPr>
        <w:t xml:space="preserve">, утвержденные приказом Казначейства России от </w:t>
      </w:r>
      <w:r w:rsidR="00C11E64" w:rsidRPr="006D6523">
        <w:rPr>
          <w:rFonts w:ascii="Times New Roman" w:eastAsia="Times New Roman" w:hAnsi="Times New Roman" w:cs="Times New Roman"/>
          <w:sz w:val="22"/>
          <w:szCs w:val="22"/>
        </w:rPr>
        <w:t>15</w:t>
      </w:r>
      <w:r w:rsidRPr="006D6523">
        <w:rPr>
          <w:rFonts w:ascii="Times New Roman" w:eastAsia="Times New Roman" w:hAnsi="Times New Roman" w:cs="Times New Roman"/>
          <w:sz w:val="22"/>
          <w:szCs w:val="22"/>
        </w:rPr>
        <w:t>.0</w:t>
      </w:r>
      <w:r w:rsidR="00C11E64" w:rsidRPr="006D6523">
        <w:rPr>
          <w:rFonts w:ascii="Times New Roman" w:eastAsia="Times New Roman" w:hAnsi="Times New Roman" w:cs="Times New Roman"/>
          <w:sz w:val="22"/>
          <w:szCs w:val="22"/>
        </w:rPr>
        <w:t>5</w:t>
      </w:r>
      <w:r w:rsidRPr="006D6523">
        <w:rPr>
          <w:rFonts w:ascii="Times New Roman" w:eastAsia="Times New Roman" w:hAnsi="Times New Roman" w:cs="Times New Roman"/>
          <w:sz w:val="22"/>
          <w:szCs w:val="22"/>
        </w:rPr>
        <w:t>.20</w:t>
      </w:r>
      <w:r w:rsidR="00C11E64" w:rsidRPr="006D6523">
        <w:rPr>
          <w:rFonts w:ascii="Times New Roman" w:eastAsia="Times New Roman" w:hAnsi="Times New Roman" w:cs="Times New Roman"/>
          <w:sz w:val="22"/>
          <w:szCs w:val="22"/>
        </w:rPr>
        <w:t>20</w:t>
      </w:r>
      <w:r w:rsidRPr="006D6523">
        <w:rPr>
          <w:rFonts w:ascii="Times New Roman" w:eastAsia="Times New Roman" w:hAnsi="Times New Roman" w:cs="Times New Roman"/>
          <w:sz w:val="22"/>
          <w:szCs w:val="22"/>
        </w:rPr>
        <w:t xml:space="preserve"> № </w:t>
      </w:r>
      <w:r w:rsidR="00C11E64" w:rsidRPr="006D6523">
        <w:rPr>
          <w:rFonts w:ascii="Times New Roman" w:eastAsia="Times New Roman" w:hAnsi="Times New Roman" w:cs="Times New Roman"/>
          <w:sz w:val="22"/>
          <w:szCs w:val="22"/>
        </w:rPr>
        <w:t>22</w:t>
      </w:r>
      <w:r w:rsidRPr="006D6523">
        <w:rPr>
          <w:rFonts w:ascii="Times New Roman" w:eastAsia="Times New Roman" w:hAnsi="Times New Roman" w:cs="Times New Roman"/>
          <w:sz w:val="22"/>
          <w:szCs w:val="22"/>
        </w:rPr>
        <w:t xml:space="preserve">н (далее – приказ Казначейства России </w:t>
      </w:r>
      <w:r w:rsidR="00C11E64" w:rsidRPr="006D6523">
        <w:rPr>
          <w:rFonts w:ascii="Times New Roman" w:eastAsia="Times New Roman" w:hAnsi="Times New Roman" w:cs="Times New Roman"/>
          <w:sz w:val="22"/>
          <w:szCs w:val="22"/>
        </w:rPr>
        <w:t>22</w:t>
      </w:r>
      <w:r w:rsidRPr="006D6523">
        <w:rPr>
          <w:rFonts w:ascii="Times New Roman" w:eastAsia="Times New Roman" w:hAnsi="Times New Roman" w:cs="Times New Roman"/>
          <w:sz w:val="22"/>
          <w:szCs w:val="22"/>
        </w:rPr>
        <w:t>н);</w:t>
      </w:r>
      <w:r w:rsidR="00D17E1B" w:rsidRPr="006D6523">
        <w:rPr>
          <w:rFonts w:ascii="Times New Roman" w:eastAsia="Times New Roman" w:hAnsi="Times New Roman" w:cs="Times New Roman"/>
          <w:sz w:val="22"/>
          <w:szCs w:val="22"/>
        </w:rPr>
        <w:t xml:space="preserve"> </w:t>
      </w:r>
    </w:p>
    <w:p w:rsidR="00D17E1B" w:rsidRDefault="00835B04" w:rsidP="00D17E1B">
      <w:pPr>
        <w:pStyle w:val="a5"/>
        <w:numPr>
          <w:ilvl w:val="0"/>
          <w:numId w:val="15"/>
        </w:numPr>
        <w:tabs>
          <w:tab w:val="left" w:pos="0"/>
          <w:tab w:val="left" w:pos="284"/>
        </w:tabs>
        <w:spacing w:line="236" w:lineRule="auto"/>
        <w:ind w:left="0" w:firstLine="0"/>
        <w:jc w:val="both"/>
        <w:rPr>
          <w:rFonts w:ascii="Times New Roman" w:eastAsia="Times New Roman" w:hAnsi="Times New Roman" w:cs="Times New Roman"/>
          <w:sz w:val="22"/>
          <w:szCs w:val="22"/>
        </w:rPr>
      </w:pPr>
      <w:r w:rsidRPr="006D6523">
        <w:rPr>
          <w:rFonts w:ascii="Times New Roman" w:eastAsia="Times New Roman" w:hAnsi="Times New Roman" w:cs="Times New Roman"/>
          <w:sz w:val="22"/>
          <w:szCs w:val="22"/>
        </w:rPr>
        <w:t xml:space="preserve">Порядок </w:t>
      </w:r>
      <w:r w:rsidR="006D6523" w:rsidRPr="006D6523">
        <w:rPr>
          <w:rFonts w:ascii="Times New Roman" w:eastAsia="Times New Roman" w:hAnsi="Times New Roman" w:cs="Times New Roman"/>
          <w:sz w:val="22"/>
          <w:szCs w:val="22"/>
        </w:rPr>
        <w:t>открытия казначейских счетов</w:t>
      </w:r>
      <w:r w:rsidRPr="006D6523">
        <w:rPr>
          <w:rFonts w:ascii="Times New Roman" w:eastAsia="Times New Roman" w:hAnsi="Times New Roman" w:cs="Times New Roman"/>
          <w:sz w:val="22"/>
          <w:szCs w:val="22"/>
        </w:rPr>
        <w:t xml:space="preserve">, утвержденный приказом Казначейства России от </w:t>
      </w:r>
      <w:r w:rsidR="006D6523" w:rsidRPr="006D6523">
        <w:rPr>
          <w:rFonts w:ascii="Times New Roman" w:eastAsia="Times New Roman" w:hAnsi="Times New Roman" w:cs="Times New Roman"/>
          <w:sz w:val="22"/>
          <w:szCs w:val="22"/>
        </w:rPr>
        <w:t>01</w:t>
      </w:r>
      <w:r w:rsidRPr="006D6523">
        <w:rPr>
          <w:rFonts w:ascii="Times New Roman" w:eastAsia="Times New Roman" w:hAnsi="Times New Roman" w:cs="Times New Roman"/>
          <w:sz w:val="22"/>
          <w:szCs w:val="22"/>
        </w:rPr>
        <w:t>.0</w:t>
      </w:r>
      <w:r w:rsidR="006D6523" w:rsidRPr="006D6523">
        <w:rPr>
          <w:rFonts w:ascii="Times New Roman" w:eastAsia="Times New Roman" w:hAnsi="Times New Roman" w:cs="Times New Roman"/>
          <w:sz w:val="22"/>
          <w:szCs w:val="22"/>
        </w:rPr>
        <w:t>4</w:t>
      </w:r>
      <w:r w:rsidRPr="006D6523">
        <w:rPr>
          <w:rFonts w:ascii="Times New Roman" w:eastAsia="Times New Roman" w:hAnsi="Times New Roman" w:cs="Times New Roman"/>
          <w:sz w:val="22"/>
          <w:szCs w:val="22"/>
        </w:rPr>
        <w:t>.20</w:t>
      </w:r>
      <w:r w:rsidR="006D6523" w:rsidRPr="006D6523">
        <w:rPr>
          <w:rFonts w:ascii="Times New Roman" w:eastAsia="Times New Roman" w:hAnsi="Times New Roman" w:cs="Times New Roman"/>
          <w:sz w:val="22"/>
          <w:szCs w:val="22"/>
        </w:rPr>
        <w:t>20</w:t>
      </w:r>
      <w:r w:rsidRPr="006D6523">
        <w:rPr>
          <w:rFonts w:ascii="Times New Roman" w:eastAsia="Times New Roman" w:hAnsi="Times New Roman" w:cs="Times New Roman"/>
          <w:sz w:val="22"/>
          <w:szCs w:val="22"/>
        </w:rPr>
        <w:t xml:space="preserve"> № 1</w:t>
      </w:r>
      <w:r w:rsidR="006D6523" w:rsidRPr="006D6523">
        <w:rPr>
          <w:rFonts w:ascii="Times New Roman" w:eastAsia="Times New Roman" w:hAnsi="Times New Roman" w:cs="Times New Roman"/>
          <w:sz w:val="22"/>
          <w:szCs w:val="22"/>
        </w:rPr>
        <w:t>5</w:t>
      </w:r>
      <w:r w:rsidRPr="006D6523">
        <w:rPr>
          <w:rFonts w:ascii="Times New Roman" w:eastAsia="Times New Roman" w:hAnsi="Times New Roman" w:cs="Times New Roman"/>
          <w:sz w:val="22"/>
          <w:szCs w:val="22"/>
        </w:rPr>
        <w:t>н (далее – приказ Казначейства России 1</w:t>
      </w:r>
      <w:r w:rsidR="006D6523" w:rsidRPr="006D6523">
        <w:rPr>
          <w:rFonts w:ascii="Times New Roman" w:eastAsia="Times New Roman" w:hAnsi="Times New Roman" w:cs="Times New Roman"/>
          <w:sz w:val="22"/>
          <w:szCs w:val="22"/>
        </w:rPr>
        <w:t>5</w:t>
      </w:r>
      <w:r w:rsidRPr="006D6523">
        <w:rPr>
          <w:rFonts w:ascii="Times New Roman" w:eastAsia="Times New Roman" w:hAnsi="Times New Roman" w:cs="Times New Roman"/>
          <w:sz w:val="22"/>
          <w:szCs w:val="22"/>
        </w:rPr>
        <w:t>н);</w:t>
      </w:r>
      <w:r w:rsidR="00D17E1B" w:rsidRPr="006D6523">
        <w:rPr>
          <w:rFonts w:ascii="Times New Roman" w:eastAsia="Times New Roman" w:hAnsi="Times New Roman" w:cs="Times New Roman"/>
          <w:sz w:val="22"/>
          <w:szCs w:val="22"/>
        </w:rPr>
        <w:t xml:space="preserve"> </w:t>
      </w:r>
    </w:p>
    <w:p w:rsidR="006D6523" w:rsidRPr="006D6523" w:rsidRDefault="006D6523" w:rsidP="00FE58FD">
      <w:pPr>
        <w:pStyle w:val="a5"/>
        <w:numPr>
          <w:ilvl w:val="0"/>
          <w:numId w:val="15"/>
        </w:numPr>
        <w:tabs>
          <w:tab w:val="left" w:pos="0"/>
          <w:tab w:val="left" w:pos="284"/>
        </w:tabs>
        <w:spacing w:line="236" w:lineRule="auto"/>
        <w:ind w:left="0" w:firstLine="0"/>
        <w:jc w:val="both"/>
        <w:rPr>
          <w:rFonts w:ascii="Times New Roman" w:eastAsia="Times New Roman" w:hAnsi="Times New Roman" w:cs="Times New Roman"/>
          <w:sz w:val="22"/>
          <w:szCs w:val="22"/>
        </w:rPr>
      </w:pPr>
      <w:r w:rsidRPr="006D6523">
        <w:rPr>
          <w:rFonts w:ascii="Times New Roman" w:eastAsia="Times New Roman" w:hAnsi="Times New Roman" w:cs="Times New Roman"/>
          <w:sz w:val="22"/>
          <w:szCs w:val="22"/>
        </w:rPr>
        <w:t xml:space="preserve">Общие требования к Порядку открытия и ведения лицевых счетов, утвержденный приказом Казначейства России от 01.04.2020 № 14н (далее – приказ Казначейства России 14н); </w:t>
      </w:r>
    </w:p>
    <w:p w:rsidR="00C5762A" w:rsidRPr="00D67A4E" w:rsidRDefault="00C5762A" w:rsidP="00D17E1B">
      <w:pPr>
        <w:pStyle w:val="a5"/>
        <w:numPr>
          <w:ilvl w:val="0"/>
          <w:numId w:val="15"/>
        </w:numPr>
        <w:tabs>
          <w:tab w:val="left" w:pos="0"/>
          <w:tab w:val="left" w:pos="284"/>
        </w:tabs>
        <w:spacing w:line="236" w:lineRule="auto"/>
        <w:ind w:left="0" w:firstLine="0"/>
        <w:jc w:val="both"/>
        <w:rPr>
          <w:rFonts w:ascii="Times New Roman" w:eastAsia="Times New Roman" w:hAnsi="Times New Roman" w:cs="Times New Roman"/>
          <w:sz w:val="22"/>
          <w:szCs w:val="22"/>
        </w:rPr>
      </w:pPr>
      <w:r w:rsidRPr="00D67A4E">
        <w:rPr>
          <w:rFonts w:ascii="Times New Roman" w:eastAsia="Times New Roman" w:hAnsi="Times New Roman" w:cs="Times New Roman"/>
          <w:sz w:val="22"/>
          <w:szCs w:val="22"/>
        </w:rPr>
        <w:t xml:space="preserve">Порядок составления и </w:t>
      </w:r>
      <w:r w:rsidR="00682984" w:rsidRPr="00D67A4E">
        <w:rPr>
          <w:rFonts w:ascii="Times New Roman" w:eastAsia="Times New Roman" w:hAnsi="Times New Roman" w:cs="Times New Roman"/>
          <w:sz w:val="22"/>
          <w:szCs w:val="22"/>
        </w:rPr>
        <w:t>ведения плана финансово-хозяйственной деятельности федеральных бюджетных и автономных учреждений, утвержденный приказом Минфина России от 17.08.2020 № 168н</w:t>
      </w:r>
      <w:r w:rsidR="0067387F" w:rsidRPr="00D67A4E">
        <w:rPr>
          <w:rFonts w:ascii="Times New Roman" w:eastAsia="Times New Roman" w:hAnsi="Times New Roman" w:cs="Times New Roman"/>
          <w:sz w:val="22"/>
          <w:szCs w:val="22"/>
        </w:rPr>
        <w:t xml:space="preserve"> (далее – Приказ 168н);</w:t>
      </w:r>
    </w:p>
    <w:p w:rsidR="00835B04" w:rsidRPr="00D17E1B" w:rsidRDefault="00835B04" w:rsidP="00D17E1B">
      <w:pPr>
        <w:pStyle w:val="a5"/>
        <w:numPr>
          <w:ilvl w:val="0"/>
          <w:numId w:val="15"/>
        </w:numPr>
        <w:tabs>
          <w:tab w:val="left" w:pos="0"/>
          <w:tab w:val="left" w:pos="284"/>
        </w:tabs>
        <w:spacing w:line="236" w:lineRule="auto"/>
        <w:ind w:left="0" w:firstLine="0"/>
        <w:jc w:val="both"/>
        <w:rPr>
          <w:rFonts w:ascii="Times New Roman" w:eastAsia="Times New Roman" w:hAnsi="Times New Roman" w:cs="Times New Roman"/>
          <w:sz w:val="22"/>
          <w:szCs w:val="22"/>
        </w:rPr>
      </w:pPr>
      <w:r w:rsidRPr="00D17E1B">
        <w:rPr>
          <w:rFonts w:ascii="Times New Roman" w:eastAsia="Times New Roman" w:hAnsi="Times New Roman" w:cs="Times New Roman"/>
          <w:sz w:val="22"/>
          <w:szCs w:val="22"/>
        </w:rPr>
        <w:t>иных нормативно-правовых актов Российской Федерации о бухгалтерском учете, а также нормативных актов органов, регулирующих бухгалтерский учет, исходя из особенностей своей структуры, отраслевых и иных особенностей деятельности учреждения и выполняемых им в соответствии с законодательством Российской Федерации полномочий.</w:t>
      </w:r>
    </w:p>
    <w:p w:rsidR="00446BE5" w:rsidRDefault="00446BE5" w:rsidP="00D17E1B">
      <w:pPr>
        <w:tabs>
          <w:tab w:val="left" w:pos="0"/>
          <w:tab w:val="left" w:pos="284"/>
        </w:tabs>
        <w:spacing w:line="0" w:lineRule="atLeast"/>
        <w:jc w:val="both"/>
        <w:rPr>
          <w:rFonts w:ascii="Times New Roman" w:eastAsia="Times New Roman" w:hAnsi="Times New Roman"/>
          <w:sz w:val="22"/>
          <w:szCs w:val="22"/>
        </w:rPr>
      </w:pPr>
    </w:p>
    <w:p w:rsidR="00433C5E" w:rsidRDefault="00433C5E" w:rsidP="006E0266">
      <w:pPr>
        <w:spacing w:line="0" w:lineRule="atLeast"/>
        <w:ind w:left="680"/>
        <w:jc w:val="center"/>
        <w:rPr>
          <w:rFonts w:ascii="Times New Roman" w:eastAsia="Times New Roman" w:hAnsi="Times New Roman"/>
          <w:sz w:val="22"/>
          <w:szCs w:val="22"/>
        </w:rPr>
      </w:pPr>
    </w:p>
    <w:p w:rsidR="00433C5E" w:rsidRDefault="00433C5E" w:rsidP="006E0266">
      <w:pPr>
        <w:spacing w:line="0" w:lineRule="atLeast"/>
        <w:ind w:left="680"/>
        <w:jc w:val="center"/>
        <w:rPr>
          <w:rFonts w:ascii="Times New Roman" w:eastAsia="Times New Roman" w:hAnsi="Times New Roman"/>
          <w:sz w:val="22"/>
          <w:szCs w:val="22"/>
        </w:rPr>
      </w:pPr>
    </w:p>
    <w:p w:rsidR="00433C5E" w:rsidRDefault="00433C5E" w:rsidP="006E0266">
      <w:pPr>
        <w:spacing w:line="0" w:lineRule="atLeast"/>
        <w:ind w:left="680"/>
        <w:jc w:val="center"/>
        <w:rPr>
          <w:rFonts w:ascii="Times New Roman" w:eastAsia="Times New Roman" w:hAnsi="Times New Roman"/>
          <w:sz w:val="22"/>
          <w:szCs w:val="22"/>
        </w:rPr>
      </w:pPr>
    </w:p>
    <w:p w:rsidR="00433C5E" w:rsidRDefault="00433C5E" w:rsidP="006E0266">
      <w:pPr>
        <w:spacing w:line="0" w:lineRule="atLeast"/>
        <w:ind w:left="680"/>
        <w:jc w:val="center"/>
        <w:rPr>
          <w:rFonts w:ascii="Times New Roman" w:eastAsia="Times New Roman" w:hAnsi="Times New Roman"/>
          <w:sz w:val="22"/>
          <w:szCs w:val="22"/>
        </w:rPr>
      </w:pPr>
    </w:p>
    <w:p w:rsidR="00433C5E" w:rsidRDefault="00433C5E" w:rsidP="006E0266">
      <w:pPr>
        <w:spacing w:line="0" w:lineRule="atLeast"/>
        <w:ind w:left="680"/>
        <w:jc w:val="center"/>
        <w:rPr>
          <w:rFonts w:ascii="Times New Roman" w:eastAsia="Times New Roman" w:hAnsi="Times New Roman"/>
          <w:sz w:val="22"/>
          <w:szCs w:val="22"/>
        </w:rPr>
      </w:pPr>
    </w:p>
    <w:p w:rsidR="00433C5E" w:rsidRDefault="00433C5E" w:rsidP="006E0266">
      <w:pPr>
        <w:spacing w:line="0" w:lineRule="atLeast"/>
        <w:ind w:left="680"/>
        <w:jc w:val="center"/>
        <w:rPr>
          <w:rFonts w:ascii="Times New Roman" w:eastAsia="Times New Roman" w:hAnsi="Times New Roman"/>
          <w:sz w:val="22"/>
          <w:szCs w:val="22"/>
        </w:rPr>
      </w:pPr>
    </w:p>
    <w:p w:rsidR="00433C5E" w:rsidRDefault="00433C5E" w:rsidP="006E0266">
      <w:pPr>
        <w:spacing w:line="0" w:lineRule="atLeast"/>
        <w:ind w:left="680"/>
        <w:jc w:val="center"/>
        <w:rPr>
          <w:rFonts w:ascii="Times New Roman" w:eastAsia="Times New Roman" w:hAnsi="Times New Roman"/>
          <w:sz w:val="22"/>
          <w:szCs w:val="22"/>
        </w:rPr>
      </w:pPr>
    </w:p>
    <w:p w:rsidR="00835B04" w:rsidRPr="00E61C7C" w:rsidRDefault="00CB7755" w:rsidP="006E0266">
      <w:pPr>
        <w:spacing w:line="0" w:lineRule="atLeast"/>
        <w:ind w:left="680"/>
        <w:jc w:val="center"/>
        <w:rPr>
          <w:rFonts w:ascii="Times New Roman" w:eastAsia="Times New Roman" w:hAnsi="Times New Roman"/>
          <w:sz w:val="22"/>
          <w:szCs w:val="22"/>
        </w:rPr>
      </w:pPr>
      <w:r w:rsidRPr="00E61C7C">
        <w:rPr>
          <w:rFonts w:ascii="Times New Roman" w:eastAsia="Times New Roman" w:hAnsi="Times New Roman"/>
          <w:sz w:val="22"/>
          <w:szCs w:val="22"/>
        </w:rPr>
        <w:t>Б</w:t>
      </w:r>
      <w:r w:rsidR="00835B04" w:rsidRPr="00E61C7C">
        <w:rPr>
          <w:rFonts w:ascii="Times New Roman" w:eastAsia="Times New Roman" w:hAnsi="Times New Roman"/>
          <w:sz w:val="22"/>
          <w:szCs w:val="22"/>
        </w:rPr>
        <w:t>ухгалтерский учет осуществляется на основании следующих положений:</w:t>
      </w:r>
    </w:p>
    <w:p w:rsidR="00835B04" w:rsidRDefault="00835B04" w:rsidP="00D17E1B">
      <w:pPr>
        <w:spacing w:line="223" w:lineRule="exact"/>
        <w:jc w:val="both"/>
        <w:rPr>
          <w:rFonts w:ascii="Times New Roman" w:eastAsia="Times New Roman" w:hAnsi="Times New Roman"/>
          <w:sz w:val="24"/>
        </w:rPr>
      </w:pPr>
    </w:p>
    <w:tbl>
      <w:tblPr>
        <w:tblStyle w:val="a3"/>
        <w:tblW w:w="9464" w:type="dxa"/>
        <w:tblLayout w:type="fixed"/>
        <w:tblLook w:val="04A0" w:firstRow="1" w:lastRow="0" w:firstColumn="1" w:lastColumn="0" w:noHBand="0" w:noVBand="1"/>
      </w:tblPr>
      <w:tblGrid>
        <w:gridCol w:w="675"/>
        <w:gridCol w:w="6804"/>
        <w:gridCol w:w="1985"/>
      </w:tblGrid>
      <w:tr w:rsidR="005A75AF" w:rsidTr="00417A9E">
        <w:tc>
          <w:tcPr>
            <w:tcW w:w="675" w:type="dxa"/>
          </w:tcPr>
          <w:p w:rsidR="005A75AF" w:rsidRPr="00E61C7C" w:rsidRDefault="005A75AF" w:rsidP="0073765E">
            <w:pPr>
              <w:jc w:val="center"/>
              <w:rPr>
                <w:rFonts w:ascii="Times New Roman" w:hAnsi="Times New Roman" w:cs="Times New Roman"/>
                <w:sz w:val="22"/>
                <w:szCs w:val="22"/>
              </w:rPr>
            </w:pPr>
            <w:r w:rsidRPr="00E61C7C">
              <w:rPr>
                <w:rFonts w:ascii="Times New Roman" w:hAnsi="Times New Roman" w:cs="Times New Roman"/>
                <w:sz w:val="22"/>
                <w:szCs w:val="22"/>
              </w:rPr>
              <w:t>№ п/п</w:t>
            </w:r>
          </w:p>
        </w:tc>
        <w:tc>
          <w:tcPr>
            <w:tcW w:w="6804" w:type="dxa"/>
            <w:vAlign w:val="center"/>
          </w:tcPr>
          <w:p w:rsidR="005A75AF" w:rsidRPr="00E61C7C" w:rsidRDefault="005A75AF" w:rsidP="00D17E1B">
            <w:pPr>
              <w:ind w:right="-631"/>
              <w:rPr>
                <w:rFonts w:ascii="Times New Roman" w:hAnsi="Times New Roman" w:cs="Times New Roman"/>
                <w:sz w:val="22"/>
                <w:szCs w:val="22"/>
              </w:rPr>
            </w:pPr>
            <w:r w:rsidRPr="00E61C7C">
              <w:rPr>
                <w:rFonts w:ascii="Times New Roman" w:hAnsi="Times New Roman" w:cs="Times New Roman"/>
                <w:sz w:val="22"/>
                <w:szCs w:val="22"/>
              </w:rPr>
              <w:t>Положение учетной политики</w:t>
            </w:r>
          </w:p>
        </w:tc>
        <w:tc>
          <w:tcPr>
            <w:tcW w:w="1985" w:type="dxa"/>
            <w:vAlign w:val="center"/>
          </w:tcPr>
          <w:p w:rsidR="005A75AF" w:rsidRPr="00E61C7C" w:rsidRDefault="005A75AF" w:rsidP="00D17E1B">
            <w:pPr>
              <w:rPr>
                <w:rFonts w:ascii="Times New Roman" w:hAnsi="Times New Roman" w:cs="Times New Roman"/>
                <w:sz w:val="22"/>
                <w:szCs w:val="22"/>
              </w:rPr>
            </w:pPr>
            <w:r w:rsidRPr="00E61C7C">
              <w:rPr>
                <w:rFonts w:ascii="Times New Roman" w:hAnsi="Times New Roman" w:cs="Times New Roman"/>
                <w:sz w:val="22"/>
                <w:szCs w:val="22"/>
              </w:rPr>
              <w:t>Нормативный документ</w:t>
            </w:r>
          </w:p>
        </w:tc>
      </w:tr>
      <w:tr w:rsidR="005A75AF" w:rsidTr="00803556">
        <w:tc>
          <w:tcPr>
            <w:tcW w:w="9464" w:type="dxa"/>
            <w:gridSpan w:val="3"/>
          </w:tcPr>
          <w:p w:rsidR="005A75AF" w:rsidRPr="00E61C7C" w:rsidRDefault="005A75AF" w:rsidP="0073765E">
            <w:pPr>
              <w:rPr>
                <w:rFonts w:ascii="Times New Roman" w:hAnsi="Times New Roman" w:cs="Times New Roman"/>
                <w:b/>
                <w:i/>
                <w:sz w:val="22"/>
                <w:szCs w:val="22"/>
              </w:rPr>
            </w:pPr>
            <w:r w:rsidRPr="00E61C7C">
              <w:rPr>
                <w:rFonts w:ascii="Times New Roman" w:hAnsi="Times New Roman" w:cs="Times New Roman"/>
                <w:b/>
                <w:i/>
                <w:sz w:val="22"/>
                <w:szCs w:val="22"/>
              </w:rPr>
              <w:t xml:space="preserve">Раздел </w:t>
            </w:r>
            <w:r w:rsidRPr="00E61C7C">
              <w:rPr>
                <w:rFonts w:ascii="Times New Roman" w:hAnsi="Times New Roman" w:cs="Times New Roman"/>
                <w:b/>
                <w:i/>
                <w:sz w:val="22"/>
                <w:szCs w:val="22"/>
                <w:lang w:val="en-US"/>
              </w:rPr>
              <w:t xml:space="preserve">I </w:t>
            </w:r>
            <w:proofErr w:type="spellStart"/>
            <w:r w:rsidRPr="00E61C7C">
              <w:rPr>
                <w:rFonts w:ascii="Times New Roman" w:hAnsi="Times New Roman" w:cs="Times New Roman"/>
                <w:b/>
                <w:i/>
                <w:sz w:val="22"/>
                <w:szCs w:val="22"/>
                <w:lang w:val="en-US"/>
              </w:rPr>
              <w:t>Общие</w:t>
            </w:r>
            <w:proofErr w:type="spellEnd"/>
            <w:r w:rsidRPr="00E61C7C">
              <w:rPr>
                <w:rFonts w:ascii="Times New Roman" w:hAnsi="Times New Roman" w:cs="Times New Roman"/>
                <w:b/>
                <w:i/>
                <w:sz w:val="22"/>
                <w:szCs w:val="22"/>
                <w:lang w:val="en-US"/>
              </w:rPr>
              <w:t xml:space="preserve"> </w:t>
            </w:r>
            <w:proofErr w:type="spellStart"/>
            <w:r w:rsidRPr="00E61C7C">
              <w:rPr>
                <w:rFonts w:ascii="Times New Roman" w:hAnsi="Times New Roman" w:cs="Times New Roman"/>
                <w:b/>
                <w:i/>
                <w:sz w:val="22"/>
                <w:szCs w:val="22"/>
                <w:lang w:val="en-US"/>
              </w:rPr>
              <w:t>положения</w:t>
            </w:r>
            <w:proofErr w:type="spellEnd"/>
          </w:p>
        </w:tc>
      </w:tr>
      <w:tr w:rsidR="005A75AF" w:rsidTr="00417A9E">
        <w:tc>
          <w:tcPr>
            <w:tcW w:w="675" w:type="dxa"/>
          </w:tcPr>
          <w:p w:rsidR="005A75AF" w:rsidRPr="00E61C7C" w:rsidRDefault="005A75AF" w:rsidP="0073765E">
            <w:pPr>
              <w:jc w:val="center"/>
              <w:rPr>
                <w:rFonts w:ascii="Times New Roman" w:hAnsi="Times New Roman" w:cs="Times New Roman"/>
                <w:sz w:val="22"/>
                <w:szCs w:val="22"/>
              </w:rPr>
            </w:pPr>
            <w:r w:rsidRPr="00E61C7C">
              <w:rPr>
                <w:rFonts w:ascii="Times New Roman" w:hAnsi="Times New Roman" w:cs="Times New Roman"/>
                <w:sz w:val="22"/>
                <w:szCs w:val="22"/>
              </w:rPr>
              <w:t>1</w:t>
            </w:r>
          </w:p>
        </w:tc>
        <w:tc>
          <w:tcPr>
            <w:tcW w:w="6804" w:type="dxa"/>
          </w:tcPr>
          <w:p w:rsidR="005A75AF" w:rsidRPr="00E61C7C" w:rsidRDefault="005A75AF" w:rsidP="009A088E">
            <w:pPr>
              <w:tabs>
                <w:tab w:val="left" w:pos="0"/>
                <w:tab w:val="left" w:pos="284"/>
                <w:tab w:val="left" w:pos="567"/>
              </w:tabs>
              <w:autoSpaceDE w:val="0"/>
              <w:autoSpaceDN w:val="0"/>
              <w:rPr>
                <w:rFonts w:ascii="Times New Roman" w:hAnsi="Times New Roman" w:cs="Times New Roman"/>
                <w:sz w:val="22"/>
                <w:szCs w:val="22"/>
              </w:rPr>
            </w:pPr>
            <w:r w:rsidRPr="00E61C7C">
              <w:rPr>
                <w:rFonts w:ascii="Times New Roman" w:hAnsi="Times New Roman" w:cs="Times New Roman"/>
                <w:sz w:val="22"/>
                <w:szCs w:val="22"/>
              </w:rPr>
              <w:t>Бухгалтерский учет ФГБОУ ВО «УГНТУ» вести Управлению бухгалтерского учета (УБУ), возглавляемого главным бухгалтером. Главный бухгалтер подчиняется непосредственно ректору университета</w:t>
            </w:r>
          </w:p>
        </w:tc>
        <w:tc>
          <w:tcPr>
            <w:tcW w:w="1985" w:type="dxa"/>
          </w:tcPr>
          <w:p w:rsidR="005A75AF" w:rsidRPr="00E61C7C" w:rsidRDefault="005A75AF" w:rsidP="00D17E1B">
            <w:pPr>
              <w:rPr>
                <w:rFonts w:ascii="Times New Roman" w:hAnsi="Times New Roman" w:cs="Times New Roman"/>
                <w:sz w:val="22"/>
                <w:szCs w:val="22"/>
              </w:rPr>
            </w:pPr>
            <w:r w:rsidRPr="00E61C7C">
              <w:rPr>
                <w:rFonts w:ascii="Times New Roman" w:hAnsi="Times New Roman" w:cs="Times New Roman"/>
                <w:sz w:val="22"/>
                <w:szCs w:val="22"/>
              </w:rPr>
              <w:t>Ст</w:t>
            </w:r>
            <w:r w:rsidR="00B7300E">
              <w:rPr>
                <w:rFonts w:ascii="Times New Roman" w:hAnsi="Times New Roman" w:cs="Times New Roman"/>
                <w:sz w:val="22"/>
                <w:szCs w:val="22"/>
              </w:rPr>
              <w:t xml:space="preserve">атья </w:t>
            </w:r>
            <w:r w:rsidRPr="00E61C7C">
              <w:rPr>
                <w:rFonts w:ascii="Times New Roman" w:hAnsi="Times New Roman" w:cs="Times New Roman"/>
                <w:sz w:val="22"/>
                <w:szCs w:val="22"/>
              </w:rPr>
              <w:t xml:space="preserve">7 </w:t>
            </w:r>
            <w:r w:rsidR="004850CF">
              <w:rPr>
                <w:rFonts w:ascii="Times New Roman" w:hAnsi="Times New Roman" w:cs="Times New Roman"/>
                <w:sz w:val="22"/>
                <w:szCs w:val="22"/>
              </w:rPr>
              <w:t xml:space="preserve">Закона </w:t>
            </w:r>
            <w:r w:rsidRPr="00E61C7C">
              <w:rPr>
                <w:rFonts w:ascii="Times New Roman" w:hAnsi="Times New Roman" w:cs="Times New Roman"/>
                <w:sz w:val="22"/>
                <w:szCs w:val="22"/>
              </w:rPr>
              <w:t>402-ФЗ</w:t>
            </w:r>
          </w:p>
        </w:tc>
      </w:tr>
      <w:tr w:rsidR="004850CF" w:rsidTr="00417A9E">
        <w:tc>
          <w:tcPr>
            <w:tcW w:w="675" w:type="dxa"/>
          </w:tcPr>
          <w:p w:rsidR="004850CF" w:rsidRPr="00E61C7C" w:rsidRDefault="004850CF" w:rsidP="0073765E">
            <w:pPr>
              <w:jc w:val="center"/>
              <w:rPr>
                <w:rFonts w:ascii="Times New Roman" w:hAnsi="Times New Roman" w:cs="Times New Roman"/>
                <w:sz w:val="22"/>
                <w:szCs w:val="22"/>
              </w:rPr>
            </w:pPr>
            <w:r w:rsidRPr="00E61C7C">
              <w:rPr>
                <w:rFonts w:ascii="Times New Roman" w:hAnsi="Times New Roman" w:cs="Times New Roman"/>
                <w:sz w:val="22"/>
                <w:szCs w:val="22"/>
              </w:rPr>
              <w:t>2</w:t>
            </w:r>
          </w:p>
        </w:tc>
        <w:tc>
          <w:tcPr>
            <w:tcW w:w="6804" w:type="dxa"/>
          </w:tcPr>
          <w:p w:rsidR="004850CF" w:rsidRPr="00E61C7C" w:rsidRDefault="004850CF" w:rsidP="009A088E">
            <w:pPr>
              <w:rPr>
                <w:rFonts w:ascii="Times New Roman" w:hAnsi="Times New Roman" w:cs="Times New Roman"/>
                <w:sz w:val="22"/>
                <w:szCs w:val="22"/>
              </w:rPr>
            </w:pPr>
            <w:r w:rsidRPr="00E61C7C">
              <w:rPr>
                <w:rFonts w:ascii="Times New Roman" w:hAnsi="Times New Roman" w:cs="Times New Roman"/>
                <w:sz w:val="22"/>
                <w:szCs w:val="22"/>
              </w:rPr>
              <w:t>Филиалам и самостоятельным структурным подразделениям университета,  осуществляющим финансово-хозяйственную деятельность по доверенности ректора и на основании положения о филиале (самостоятельном структурном подразделении) вести бухгалтерский учет самостоятельно. Ответственным за ведение бухгалтерского учета в Филиале (ССП) является главный бухгалтер филиала (ССП). По окончании каждого отчетного периода представлять бухгалтерскую (финансовую) и налоговую отчетность филиалов (ССП) в  Управление бухгалтерского учета и экономические службы вуза для формирования  сводной (консолидированной) отчетности с обязательным размещением в подсистеме «Учет и отчетность» государственной интегрированной информационной системы управления государственными финансами «Электронный бюджет».</w:t>
            </w:r>
          </w:p>
        </w:tc>
        <w:tc>
          <w:tcPr>
            <w:tcW w:w="1985" w:type="dxa"/>
          </w:tcPr>
          <w:p w:rsidR="004850CF" w:rsidRPr="00E61C7C" w:rsidRDefault="004850CF" w:rsidP="00487C5F">
            <w:pPr>
              <w:rPr>
                <w:rFonts w:ascii="Times New Roman" w:hAnsi="Times New Roman" w:cs="Times New Roman"/>
                <w:sz w:val="22"/>
                <w:szCs w:val="22"/>
              </w:rPr>
            </w:pPr>
            <w:r w:rsidRPr="00E61C7C">
              <w:rPr>
                <w:rFonts w:ascii="Times New Roman" w:hAnsi="Times New Roman" w:cs="Times New Roman"/>
                <w:sz w:val="22"/>
                <w:szCs w:val="22"/>
              </w:rPr>
              <w:t>Ст</w:t>
            </w:r>
            <w:r>
              <w:rPr>
                <w:rFonts w:ascii="Times New Roman" w:hAnsi="Times New Roman" w:cs="Times New Roman"/>
                <w:sz w:val="22"/>
                <w:szCs w:val="22"/>
              </w:rPr>
              <w:t xml:space="preserve">атья </w:t>
            </w:r>
            <w:r w:rsidRPr="00E61C7C">
              <w:rPr>
                <w:rFonts w:ascii="Times New Roman" w:hAnsi="Times New Roman" w:cs="Times New Roman"/>
                <w:sz w:val="22"/>
                <w:szCs w:val="22"/>
              </w:rPr>
              <w:t xml:space="preserve">7 </w:t>
            </w:r>
            <w:r>
              <w:rPr>
                <w:rFonts w:ascii="Times New Roman" w:hAnsi="Times New Roman" w:cs="Times New Roman"/>
                <w:sz w:val="22"/>
                <w:szCs w:val="22"/>
              </w:rPr>
              <w:t xml:space="preserve">Закона </w:t>
            </w:r>
            <w:r w:rsidRPr="00E61C7C">
              <w:rPr>
                <w:rFonts w:ascii="Times New Roman" w:hAnsi="Times New Roman" w:cs="Times New Roman"/>
                <w:sz w:val="22"/>
                <w:szCs w:val="22"/>
              </w:rPr>
              <w:t>402-ФЗ</w:t>
            </w:r>
          </w:p>
        </w:tc>
      </w:tr>
      <w:tr w:rsidR="005A75AF" w:rsidTr="00417A9E">
        <w:tc>
          <w:tcPr>
            <w:tcW w:w="675" w:type="dxa"/>
          </w:tcPr>
          <w:p w:rsidR="005A75AF" w:rsidRPr="00E61C7C" w:rsidRDefault="005A75AF" w:rsidP="0073765E">
            <w:pPr>
              <w:jc w:val="center"/>
              <w:rPr>
                <w:rFonts w:ascii="Times New Roman" w:hAnsi="Times New Roman" w:cs="Times New Roman"/>
                <w:sz w:val="22"/>
                <w:szCs w:val="22"/>
              </w:rPr>
            </w:pPr>
            <w:r w:rsidRPr="00E61C7C">
              <w:rPr>
                <w:rFonts w:ascii="Times New Roman" w:hAnsi="Times New Roman" w:cs="Times New Roman"/>
                <w:sz w:val="22"/>
                <w:szCs w:val="22"/>
              </w:rPr>
              <w:t>3</w:t>
            </w:r>
          </w:p>
        </w:tc>
        <w:tc>
          <w:tcPr>
            <w:tcW w:w="6804" w:type="dxa"/>
          </w:tcPr>
          <w:p w:rsidR="005A75AF" w:rsidRPr="00E61C7C" w:rsidRDefault="005A75AF" w:rsidP="009A088E">
            <w:pPr>
              <w:tabs>
                <w:tab w:val="left" w:pos="284"/>
              </w:tabs>
              <w:autoSpaceDE w:val="0"/>
              <w:autoSpaceDN w:val="0"/>
              <w:rPr>
                <w:rFonts w:ascii="Times New Roman" w:hAnsi="Times New Roman" w:cs="Times New Roman"/>
                <w:sz w:val="22"/>
                <w:szCs w:val="22"/>
              </w:rPr>
            </w:pPr>
            <w:r w:rsidRPr="00E61C7C">
              <w:rPr>
                <w:rFonts w:ascii="Times New Roman" w:hAnsi="Times New Roman" w:cs="Times New Roman"/>
                <w:sz w:val="22"/>
                <w:szCs w:val="22"/>
              </w:rPr>
              <w:t>Требования главного бухгалтера по документальному оформлению фактов хозяйственной жизни и представлению в Управление бухгалтерского учета необходимых документов и сведений считать обязательными для всех работников ФГБОУ ВО «УГНТУ», включая работников филиалов и обособленных структурных подразделений, выделенных на отдельный баланс.</w:t>
            </w:r>
          </w:p>
        </w:tc>
        <w:tc>
          <w:tcPr>
            <w:tcW w:w="1985" w:type="dxa"/>
          </w:tcPr>
          <w:p w:rsidR="005A75AF" w:rsidRPr="00E61C7C" w:rsidRDefault="005A75AF" w:rsidP="00D17E1B">
            <w:pPr>
              <w:rPr>
                <w:rFonts w:ascii="Times New Roman" w:hAnsi="Times New Roman" w:cs="Times New Roman"/>
                <w:sz w:val="22"/>
                <w:szCs w:val="22"/>
              </w:rPr>
            </w:pPr>
            <w:r w:rsidRPr="00E61C7C">
              <w:rPr>
                <w:rFonts w:ascii="Times New Roman" w:hAnsi="Times New Roman" w:cs="Times New Roman"/>
                <w:sz w:val="22"/>
                <w:szCs w:val="22"/>
              </w:rPr>
              <w:t>Пункт 3 ст</w:t>
            </w:r>
            <w:r w:rsidR="00B7300E">
              <w:rPr>
                <w:rFonts w:ascii="Times New Roman" w:hAnsi="Times New Roman" w:cs="Times New Roman"/>
                <w:sz w:val="22"/>
                <w:szCs w:val="22"/>
              </w:rPr>
              <w:t xml:space="preserve">атьи </w:t>
            </w:r>
            <w:r w:rsidRPr="00E61C7C">
              <w:rPr>
                <w:rFonts w:ascii="Times New Roman" w:hAnsi="Times New Roman" w:cs="Times New Roman"/>
                <w:sz w:val="22"/>
                <w:szCs w:val="22"/>
              </w:rPr>
              <w:t xml:space="preserve">9 </w:t>
            </w:r>
            <w:r w:rsidR="004850CF">
              <w:rPr>
                <w:rFonts w:ascii="Times New Roman" w:hAnsi="Times New Roman" w:cs="Times New Roman"/>
                <w:sz w:val="22"/>
                <w:szCs w:val="22"/>
              </w:rPr>
              <w:t xml:space="preserve">Закона </w:t>
            </w:r>
            <w:r w:rsidRPr="00E61C7C">
              <w:rPr>
                <w:rFonts w:ascii="Times New Roman" w:hAnsi="Times New Roman" w:cs="Times New Roman"/>
                <w:sz w:val="22"/>
                <w:szCs w:val="22"/>
              </w:rPr>
              <w:t>402-ФЗ</w:t>
            </w:r>
          </w:p>
        </w:tc>
      </w:tr>
      <w:tr w:rsidR="005A75AF" w:rsidTr="00417A9E">
        <w:tc>
          <w:tcPr>
            <w:tcW w:w="675" w:type="dxa"/>
          </w:tcPr>
          <w:p w:rsidR="005A75AF" w:rsidRPr="00E61C7C" w:rsidRDefault="005A75AF" w:rsidP="0073765E">
            <w:pPr>
              <w:jc w:val="center"/>
              <w:rPr>
                <w:rFonts w:ascii="Times New Roman" w:hAnsi="Times New Roman" w:cs="Times New Roman"/>
                <w:sz w:val="22"/>
                <w:szCs w:val="22"/>
              </w:rPr>
            </w:pPr>
            <w:r w:rsidRPr="00E61C7C">
              <w:rPr>
                <w:rFonts w:ascii="Times New Roman" w:hAnsi="Times New Roman" w:cs="Times New Roman"/>
                <w:sz w:val="22"/>
                <w:szCs w:val="22"/>
              </w:rPr>
              <w:t>4</w:t>
            </w:r>
          </w:p>
        </w:tc>
        <w:tc>
          <w:tcPr>
            <w:tcW w:w="6804" w:type="dxa"/>
          </w:tcPr>
          <w:p w:rsidR="005A75AF" w:rsidRPr="00E61C7C" w:rsidRDefault="005A75AF" w:rsidP="009A088E">
            <w:pPr>
              <w:tabs>
                <w:tab w:val="left" w:pos="426"/>
              </w:tabs>
              <w:autoSpaceDE w:val="0"/>
              <w:autoSpaceDN w:val="0"/>
              <w:rPr>
                <w:rFonts w:ascii="Times New Roman" w:hAnsi="Times New Roman" w:cs="Times New Roman"/>
                <w:sz w:val="22"/>
                <w:szCs w:val="22"/>
              </w:rPr>
            </w:pPr>
            <w:r w:rsidRPr="00E61C7C">
              <w:rPr>
                <w:rFonts w:ascii="Times New Roman" w:hAnsi="Times New Roman" w:cs="Times New Roman"/>
                <w:sz w:val="22"/>
                <w:szCs w:val="22"/>
              </w:rPr>
              <w:t>Бухгалтерский учет вести в валюте Российской Федерации – рублях. Объекты бухгалтерского учета подлежат денежному измерению в валюте Российской Федерации. Стоимость объектов учета, выраженная в иностранной валюте, подлежит пересчету в валюту РФ в установленном законодательством порядке.</w:t>
            </w:r>
          </w:p>
        </w:tc>
        <w:tc>
          <w:tcPr>
            <w:tcW w:w="1985" w:type="dxa"/>
          </w:tcPr>
          <w:p w:rsidR="005A75AF" w:rsidRPr="00E61C7C" w:rsidRDefault="00A515F2" w:rsidP="00D17E1B">
            <w:pPr>
              <w:tabs>
                <w:tab w:val="left" w:pos="426"/>
              </w:tabs>
              <w:autoSpaceDE w:val="0"/>
              <w:autoSpaceDN w:val="0"/>
              <w:rPr>
                <w:rFonts w:ascii="Times New Roman" w:hAnsi="Times New Roman" w:cs="Times New Roman"/>
                <w:sz w:val="22"/>
                <w:szCs w:val="22"/>
              </w:rPr>
            </w:pPr>
            <w:r>
              <w:rPr>
                <w:rFonts w:ascii="Times New Roman" w:hAnsi="Times New Roman" w:cs="Times New Roman"/>
                <w:sz w:val="22"/>
                <w:szCs w:val="22"/>
              </w:rPr>
              <w:t>П</w:t>
            </w:r>
            <w:r w:rsidR="00B7300E">
              <w:rPr>
                <w:rFonts w:ascii="Times New Roman" w:hAnsi="Times New Roman" w:cs="Times New Roman"/>
                <w:sz w:val="22"/>
                <w:szCs w:val="22"/>
              </w:rPr>
              <w:t xml:space="preserve">ункт </w:t>
            </w:r>
            <w:r>
              <w:rPr>
                <w:rFonts w:ascii="Times New Roman" w:hAnsi="Times New Roman" w:cs="Times New Roman"/>
                <w:sz w:val="22"/>
                <w:szCs w:val="22"/>
              </w:rPr>
              <w:t xml:space="preserve">34 </w:t>
            </w:r>
            <w:r w:rsidR="005A75AF" w:rsidRPr="00E61C7C">
              <w:rPr>
                <w:rFonts w:ascii="Times New Roman" w:hAnsi="Times New Roman" w:cs="Times New Roman"/>
                <w:sz w:val="22"/>
                <w:szCs w:val="22"/>
              </w:rPr>
              <w:t>СГС «Концептуальные основы»</w:t>
            </w:r>
          </w:p>
        </w:tc>
      </w:tr>
      <w:tr w:rsidR="005A75AF" w:rsidTr="00417A9E">
        <w:tc>
          <w:tcPr>
            <w:tcW w:w="675" w:type="dxa"/>
          </w:tcPr>
          <w:p w:rsidR="005A75AF" w:rsidRPr="00E61C7C" w:rsidRDefault="005A75AF" w:rsidP="0073765E">
            <w:pPr>
              <w:jc w:val="center"/>
              <w:rPr>
                <w:rFonts w:ascii="Times New Roman" w:hAnsi="Times New Roman" w:cs="Times New Roman"/>
                <w:sz w:val="22"/>
                <w:szCs w:val="22"/>
              </w:rPr>
            </w:pPr>
            <w:r w:rsidRPr="00E61C7C">
              <w:rPr>
                <w:rFonts w:ascii="Times New Roman" w:hAnsi="Times New Roman" w:cs="Times New Roman"/>
                <w:sz w:val="22"/>
                <w:szCs w:val="22"/>
              </w:rPr>
              <w:t>5</w:t>
            </w:r>
          </w:p>
        </w:tc>
        <w:tc>
          <w:tcPr>
            <w:tcW w:w="6804" w:type="dxa"/>
          </w:tcPr>
          <w:p w:rsidR="005A75AF" w:rsidRPr="00E61C7C" w:rsidRDefault="005A75AF" w:rsidP="009A088E">
            <w:pPr>
              <w:tabs>
                <w:tab w:val="left" w:pos="567"/>
              </w:tabs>
              <w:autoSpaceDE w:val="0"/>
              <w:autoSpaceDN w:val="0"/>
              <w:rPr>
                <w:rFonts w:ascii="Times New Roman" w:hAnsi="Times New Roman" w:cs="Times New Roman"/>
                <w:b/>
                <w:bCs/>
                <w:sz w:val="22"/>
                <w:szCs w:val="22"/>
              </w:rPr>
            </w:pPr>
            <w:r w:rsidRPr="00E61C7C">
              <w:rPr>
                <w:rFonts w:ascii="Times New Roman" w:hAnsi="Times New Roman" w:cs="Times New Roman"/>
                <w:sz w:val="22"/>
                <w:szCs w:val="22"/>
              </w:rPr>
              <w:t>Операции по учету, для которых унифицированные формы отсутствуют либо требуется их дополнение с учетом специфики деятельности вуза, оформлять формами согласно Приложению № 4 к настоящему приказу.</w:t>
            </w:r>
          </w:p>
          <w:p w:rsidR="005A75AF" w:rsidRPr="00E61C7C" w:rsidRDefault="005A75AF" w:rsidP="009A088E">
            <w:pPr>
              <w:tabs>
                <w:tab w:val="left" w:pos="1418"/>
              </w:tabs>
              <w:autoSpaceDE w:val="0"/>
              <w:autoSpaceDN w:val="0"/>
              <w:adjustRightInd w:val="0"/>
              <w:rPr>
                <w:rFonts w:ascii="Times New Roman" w:hAnsi="Times New Roman" w:cs="Times New Roman"/>
                <w:sz w:val="22"/>
                <w:szCs w:val="22"/>
              </w:rPr>
            </w:pPr>
            <w:r w:rsidRPr="00E61C7C">
              <w:rPr>
                <w:rFonts w:ascii="Times New Roman" w:hAnsi="Times New Roman" w:cs="Times New Roman"/>
                <w:sz w:val="22"/>
                <w:szCs w:val="22"/>
              </w:rPr>
              <w:t xml:space="preserve">Возложить персональную ответственность за несоблюдение сроков  представления в Управление бухгалтерского учета первичных учетных документов для отражения в бухгалтерском учете, а также за некачественное оформление и недостоверность  данных, на лиц, составляющих и подписывающих первичные учетные документы. </w:t>
            </w:r>
          </w:p>
          <w:p w:rsidR="005A75AF" w:rsidRPr="00E61C7C" w:rsidRDefault="005A75AF" w:rsidP="009A088E">
            <w:pPr>
              <w:tabs>
                <w:tab w:val="left" w:pos="426"/>
                <w:tab w:val="left" w:pos="1418"/>
              </w:tabs>
              <w:autoSpaceDE w:val="0"/>
              <w:autoSpaceDN w:val="0"/>
              <w:rPr>
                <w:rFonts w:ascii="Times New Roman" w:hAnsi="Times New Roman" w:cs="Times New Roman"/>
                <w:sz w:val="22"/>
                <w:szCs w:val="22"/>
              </w:rPr>
            </w:pPr>
            <w:r w:rsidRPr="00E61C7C">
              <w:rPr>
                <w:rFonts w:ascii="Times New Roman" w:hAnsi="Times New Roman" w:cs="Times New Roman"/>
                <w:sz w:val="22"/>
                <w:szCs w:val="22"/>
              </w:rPr>
              <w:t xml:space="preserve">Лицо, на которое возложено ведение бухгалтерского учета, </w:t>
            </w:r>
            <w:r w:rsidRPr="00E61C7C">
              <w:rPr>
                <w:rFonts w:ascii="Times New Roman" w:hAnsi="Times New Roman" w:cs="Times New Roman"/>
                <w:b/>
                <w:sz w:val="22"/>
                <w:szCs w:val="22"/>
              </w:rPr>
              <w:t>не несет</w:t>
            </w:r>
            <w:r w:rsidRPr="00E61C7C">
              <w:rPr>
                <w:rFonts w:ascii="Times New Roman" w:hAnsi="Times New Roman" w:cs="Times New Roman"/>
                <w:sz w:val="22"/>
                <w:szCs w:val="22"/>
              </w:rPr>
              <w:t xml:space="preserve"> ответственности за соответствие свершившихся фактов хозяйственной </w:t>
            </w:r>
            <w:r w:rsidRPr="00E61C7C">
              <w:rPr>
                <w:rFonts w:ascii="Times New Roman" w:hAnsi="Times New Roman" w:cs="Times New Roman"/>
                <w:spacing w:val="-6"/>
                <w:sz w:val="22"/>
                <w:szCs w:val="22"/>
              </w:rPr>
              <w:t>жизни в первичных учетных документах</w:t>
            </w:r>
            <w:r w:rsidRPr="00E61C7C">
              <w:rPr>
                <w:rFonts w:ascii="Times New Roman" w:hAnsi="Times New Roman" w:cs="Times New Roman"/>
                <w:sz w:val="22"/>
                <w:szCs w:val="22"/>
              </w:rPr>
              <w:t xml:space="preserve">. Документы, служащие основанием для записей в регистрах бухгалтерского учета, представлять в Управление бухгалтерского учета в сроки, установленные графиком документооборота. </w:t>
            </w:r>
          </w:p>
        </w:tc>
        <w:tc>
          <w:tcPr>
            <w:tcW w:w="1985" w:type="dxa"/>
          </w:tcPr>
          <w:p w:rsidR="005A75AF" w:rsidRPr="00E61C7C" w:rsidRDefault="005A75AF" w:rsidP="00D17E1B">
            <w:pPr>
              <w:rPr>
                <w:rFonts w:ascii="Times New Roman" w:hAnsi="Times New Roman" w:cs="Times New Roman"/>
                <w:sz w:val="22"/>
                <w:szCs w:val="22"/>
              </w:rPr>
            </w:pPr>
            <w:r w:rsidRPr="00E61C7C">
              <w:rPr>
                <w:rFonts w:ascii="Times New Roman" w:hAnsi="Times New Roman" w:cs="Times New Roman"/>
                <w:sz w:val="22"/>
                <w:szCs w:val="22"/>
              </w:rPr>
              <w:t>Пункт 4 ст</w:t>
            </w:r>
            <w:r w:rsidR="00B7300E">
              <w:rPr>
                <w:rFonts w:ascii="Times New Roman" w:hAnsi="Times New Roman" w:cs="Times New Roman"/>
                <w:sz w:val="22"/>
                <w:szCs w:val="22"/>
              </w:rPr>
              <w:t xml:space="preserve">атьи </w:t>
            </w:r>
            <w:r w:rsidRPr="00E61C7C">
              <w:rPr>
                <w:rFonts w:ascii="Times New Roman" w:hAnsi="Times New Roman" w:cs="Times New Roman"/>
                <w:sz w:val="22"/>
                <w:szCs w:val="22"/>
              </w:rPr>
              <w:t xml:space="preserve">9 </w:t>
            </w:r>
            <w:r w:rsidR="004850CF">
              <w:rPr>
                <w:rFonts w:ascii="Times New Roman" w:hAnsi="Times New Roman" w:cs="Times New Roman"/>
                <w:sz w:val="22"/>
                <w:szCs w:val="22"/>
              </w:rPr>
              <w:t xml:space="preserve">Закона </w:t>
            </w:r>
            <w:r w:rsidRPr="00E61C7C">
              <w:rPr>
                <w:rFonts w:ascii="Times New Roman" w:hAnsi="Times New Roman" w:cs="Times New Roman"/>
                <w:sz w:val="22"/>
                <w:szCs w:val="22"/>
              </w:rPr>
              <w:t>402-ФЗ</w:t>
            </w:r>
          </w:p>
        </w:tc>
      </w:tr>
      <w:tr w:rsidR="00C71130" w:rsidTr="00C71130">
        <w:tc>
          <w:tcPr>
            <w:tcW w:w="675" w:type="dxa"/>
          </w:tcPr>
          <w:p w:rsidR="00C71130" w:rsidRPr="00E61C7C" w:rsidRDefault="00C71130" w:rsidP="0073765E">
            <w:pPr>
              <w:jc w:val="center"/>
              <w:rPr>
                <w:rFonts w:ascii="Times New Roman" w:hAnsi="Times New Roman" w:cs="Times New Roman"/>
                <w:sz w:val="22"/>
                <w:szCs w:val="22"/>
              </w:rPr>
            </w:pPr>
            <w:r>
              <w:rPr>
                <w:rFonts w:ascii="Times New Roman" w:hAnsi="Times New Roman" w:cs="Times New Roman"/>
                <w:sz w:val="22"/>
                <w:szCs w:val="22"/>
              </w:rPr>
              <w:t>6</w:t>
            </w:r>
          </w:p>
        </w:tc>
        <w:tc>
          <w:tcPr>
            <w:tcW w:w="6804" w:type="dxa"/>
          </w:tcPr>
          <w:p w:rsidR="00C71130" w:rsidRPr="00C71130" w:rsidRDefault="00C71130" w:rsidP="009A088E">
            <w:pPr>
              <w:autoSpaceDE w:val="0"/>
              <w:autoSpaceDN w:val="0"/>
              <w:adjustRightInd w:val="0"/>
              <w:rPr>
                <w:rFonts w:ascii="Times New Roman" w:hAnsi="Times New Roman" w:cs="Times New Roman"/>
                <w:sz w:val="22"/>
                <w:szCs w:val="22"/>
              </w:rPr>
            </w:pPr>
            <w:r w:rsidRPr="00C71130">
              <w:rPr>
                <w:rFonts w:ascii="Times New Roman" w:hAnsi="Times New Roman" w:cs="Times New Roman"/>
                <w:sz w:val="22"/>
                <w:szCs w:val="22"/>
              </w:rPr>
              <w:t>Первичные учетные документы, полностью или частично составленные на иностранных языках, предоставлять в управление бухгалтерского учета с построчным переводом на русский язык, сделанным:</w:t>
            </w:r>
          </w:p>
          <w:p w:rsidR="00C71130" w:rsidRPr="00C71130" w:rsidRDefault="00C71130" w:rsidP="009A088E">
            <w:pPr>
              <w:autoSpaceDE w:val="0"/>
              <w:autoSpaceDN w:val="0"/>
              <w:adjustRightInd w:val="0"/>
              <w:rPr>
                <w:rFonts w:ascii="Times New Roman" w:eastAsia="Times New Roman" w:hAnsi="Times New Roman" w:cs="Times New Roman"/>
                <w:sz w:val="22"/>
                <w:szCs w:val="22"/>
              </w:rPr>
            </w:pPr>
            <w:r w:rsidRPr="00C71130">
              <w:rPr>
                <w:rFonts w:ascii="Times New Roman" w:hAnsi="Times New Roman" w:cs="Times New Roman"/>
                <w:sz w:val="22"/>
                <w:szCs w:val="22"/>
              </w:rPr>
              <w:t xml:space="preserve">- сотрудником отдела международных связей университета, </w:t>
            </w:r>
            <w:r w:rsidRPr="00C71130">
              <w:rPr>
                <w:rFonts w:ascii="Times New Roman" w:eastAsia="Times New Roman" w:hAnsi="Times New Roman" w:cs="Times New Roman"/>
                <w:sz w:val="22"/>
                <w:szCs w:val="22"/>
              </w:rPr>
              <w:t>квалификация которого подтверждается дипломом, свидетельством, сертификатом  об  образовании и квалификации;</w:t>
            </w:r>
          </w:p>
          <w:p w:rsidR="00C71130" w:rsidRPr="00C71130" w:rsidRDefault="00C71130" w:rsidP="009A088E">
            <w:pPr>
              <w:autoSpaceDE w:val="0"/>
              <w:autoSpaceDN w:val="0"/>
              <w:adjustRightInd w:val="0"/>
              <w:rPr>
                <w:rFonts w:ascii="Times New Roman" w:eastAsiaTheme="minorEastAsia" w:hAnsi="Times New Roman" w:cs="Times New Roman"/>
                <w:sz w:val="22"/>
                <w:szCs w:val="22"/>
              </w:rPr>
            </w:pPr>
            <w:r w:rsidRPr="00C71130">
              <w:rPr>
                <w:rFonts w:ascii="Times New Roman" w:eastAsia="Times New Roman" w:hAnsi="Times New Roman" w:cs="Times New Roman"/>
                <w:sz w:val="22"/>
                <w:szCs w:val="22"/>
              </w:rPr>
              <w:t>-</w:t>
            </w:r>
            <w:r w:rsidRPr="00C71130">
              <w:rPr>
                <w:rFonts w:ascii="Times New Roman" w:hAnsi="Times New Roman" w:cs="Times New Roman"/>
                <w:sz w:val="22"/>
                <w:szCs w:val="22"/>
              </w:rPr>
              <w:t xml:space="preserve"> профессиональным переводчиком по договору </w:t>
            </w:r>
            <w:r w:rsidRPr="00C71130">
              <w:rPr>
                <w:rFonts w:ascii="Times New Roman" w:eastAsia="Times New Roman" w:hAnsi="Times New Roman" w:cs="Times New Roman"/>
                <w:sz w:val="22"/>
                <w:szCs w:val="22"/>
              </w:rPr>
              <w:t>на предоставление услуг по переводу</w:t>
            </w:r>
            <w:r w:rsidRPr="00C71130">
              <w:rPr>
                <w:rFonts w:ascii="Times New Roman" w:hAnsi="Times New Roman" w:cs="Times New Roman"/>
                <w:sz w:val="22"/>
                <w:szCs w:val="22"/>
              </w:rPr>
              <w:t xml:space="preserve">. </w:t>
            </w:r>
          </w:p>
        </w:tc>
        <w:tc>
          <w:tcPr>
            <w:tcW w:w="1985" w:type="dxa"/>
          </w:tcPr>
          <w:p w:rsidR="00C71130" w:rsidRDefault="00C71130" w:rsidP="00D17E1B">
            <w:pPr>
              <w:spacing w:line="242" w:lineRule="exact"/>
              <w:ind w:left="100"/>
              <w:rPr>
                <w:rFonts w:ascii="Times New Roman" w:eastAsia="Times New Roman" w:hAnsi="Times New Roman"/>
                <w:sz w:val="22"/>
              </w:rPr>
            </w:pPr>
            <w:r>
              <w:rPr>
                <w:rFonts w:ascii="Times New Roman" w:eastAsia="Times New Roman" w:hAnsi="Times New Roman"/>
                <w:sz w:val="22"/>
              </w:rPr>
              <w:t>Ст</w:t>
            </w:r>
            <w:r w:rsidR="00B7300E">
              <w:rPr>
                <w:rFonts w:ascii="Times New Roman" w:eastAsia="Times New Roman" w:hAnsi="Times New Roman"/>
                <w:sz w:val="22"/>
              </w:rPr>
              <w:t xml:space="preserve">атья </w:t>
            </w:r>
            <w:r>
              <w:rPr>
                <w:rFonts w:ascii="Times New Roman" w:eastAsia="Times New Roman" w:hAnsi="Times New Roman"/>
                <w:sz w:val="22"/>
              </w:rPr>
              <w:t xml:space="preserve">16 Закона РФ от 25.10.91 № 1807-1 «О языках народов РФ», письмо МФ РФ от 29.04.19 № 03-03-06/1/1506 «О подтверждении расходов в целях налога на прибыль первичными </w:t>
            </w:r>
            <w:r>
              <w:rPr>
                <w:rFonts w:ascii="Times New Roman" w:eastAsia="Times New Roman" w:hAnsi="Times New Roman"/>
                <w:sz w:val="22"/>
              </w:rPr>
              <w:lastRenderedPageBreak/>
              <w:t>учетными документами, составленными на иностранн</w:t>
            </w:r>
            <w:r w:rsidR="00891B10">
              <w:rPr>
                <w:rFonts w:ascii="Times New Roman" w:eastAsia="Times New Roman" w:hAnsi="Times New Roman"/>
                <w:sz w:val="22"/>
              </w:rPr>
              <w:t>ом</w:t>
            </w:r>
            <w:r>
              <w:rPr>
                <w:rFonts w:ascii="Times New Roman" w:eastAsia="Times New Roman" w:hAnsi="Times New Roman"/>
                <w:sz w:val="22"/>
              </w:rPr>
              <w:t xml:space="preserve"> язык</w:t>
            </w:r>
            <w:r w:rsidR="00891B10">
              <w:rPr>
                <w:rFonts w:ascii="Times New Roman" w:eastAsia="Times New Roman" w:hAnsi="Times New Roman"/>
                <w:sz w:val="22"/>
              </w:rPr>
              <w:t>е»</w:t>
            </w:r>
          </w:p>
        </w:tc>
      </w:tr>
      <w:tr w:rsidR="005A75AF" w:rsidTr="00417A9E">
        <w:tc>
          <w:tcPr>
            <w:tcW w:w="675" w:type="dxa"/>
          </w:tcPr>
          <w:p w:rsidR="005A75AF" w:rsidRPr="00E61C7C" w:rsidRDefault="00C71130" w:rsidP="0073765E">
            <w:pPr>
              <w:jc w:val="center"/>
              <w:rPr>
                <w:rFonts w:ascii="Times New Roman" w:hAnsi="Times New Roman" w:cs="Times New Roman"/>
                <w:sz w:val="22"/>
                <w:szCs w:val="22"/>
              </w:rPr>
            </w:pPr>
            <w:r>
              <w:rPr>
                <w:rFonts w:ascii="Times New Roman" w:hAnsi="Times New Roman" w:cs="Times New Roman"/>
                <w:sz w:val="22"/>
                <w:szCs w:val="22"/>
              </w:rPr>
              <w:lastRenderedPageBreak/>
              <w:t>7</w:t>
            </w:r>
          </w:p>
        </w:tc>
        <w:tc>
          <w:tcPr>
            <w:tcW w:w="6804" w:type="dxa"/>
          </w:tcPr>
          <w:p w:rsidR="005A75AF" w:rsidRPr="00E61C7C" w:rsidRDefault="005A75AF" w:rsidP="009A088E">
            <w:pPr>
              <w:tabs>
                <w:tab w:val="left" w:pos="284"/>
                <w:tab w:val="left" w:pos="567"/>
                <w:tab w:val="left" w:pos="1134"/>
                <w:tab w:val="left" w:pos="1276"/>
              </w:tabs>
              <w:autoSpaceDE w:val="0"/>
              <w:autoSpaceDN w:val="0"/>
              <w:rPr>
                <w:rFonts w:ascii="Times New Roman" w:hAnsi="Times New Roman" w:cs="Times New Roman"/>
                <w:sz w:val="22"/>
                <w:szCs w:val="22"/>
              </w:rPr>
            </w:pPr>
            <w:r w:rsidRPr="00E61C7C">
              <w:rPr>
                <w:rFonts w:ascii="Times New Roman" w:hAnsi="Times New Roman" w:cs="Times New Roman"/>
                <w:sz w:val="22"/>
                <w:szCs w:val="22"/>
              </w:rPr>
              <w:t xml:space="preserve">В целях обеспечения достоверности данных бухгалтерского учета и бухгалтерской отчетности производить инвентаризацию активов и обязательств ФГБОУ ВО «УГНТУ».  Порядок проведения инвентаризации активов и обязательств устанавливается отдельным приказом по вузу. Результаты инвентаризации отражать в учете  и бухгалтерской (финансовой) отчетности в том месяце, когда была закончена инвентаризация.  </w:t>
            </w:r>
          </w:p>
        </w:tc>
        <w:tc>
          <w:tcPr>
            <w:tcW w:w="1985" w:type="dxa"/>
          </w:tcPr>
          <w:p w:rsidR="005A75AF" w:rsidRPr="00E61C7C" w:rsidRDefault="005A75AF" w:rsidP="00D17E1B">
            <w:pPr>
              <w:rPr>
                <w:rFonts w:ascii="Times New Roman" w:hAnsi="Times New Roman" w:cs="Times New Roman"/>
                <w:sz w:val="22"/>
                <w:szCs w:val="22"/>
              </w:rPr>
            </w:pPr>
            <w:r w:rsidRPr="00E61C7C">
              <w:rPr>
                <w:rFonts w:ascii="Times New Roman" w:hAnsi="Times New Roman" w:cs="Times New Roman"/>
                <w:sz w:val="22"/>
                <w:szCs w:val="22"/>
              </w:rPr>
              <w:t>Ст</w:t>
            </w:r>
            <w:r w:rsidR="00B7300E">
              <w:rPr>
                <w:rFonts w:ascii="Times New Roman" w:hAnsi="Times New Roman" w:cs="Times New Roman"/>
                <w:sz w:val="22"/>
                <w:szCs w:val="22"/>
              </w:rPr>
              <w:t xml:space="preserve">атья </w:t>
            </w:r>
            <w:r w:rsidRPr="00E61C7C">
              <w:rPr>
                <w:rFonts w:ascii="Times New Roman" w:hAnsi="Times New Roman" w:cs="Times New Roman"/>
                <w:sz w:val="22"/>
                <w:szCs w:val="22"/>
              </w:rPr>
              <w:t xml:space="preserve">11 </w:t>
            </w:r>
            <w:r w:rsidR="004850CF">
              <w:rPr>
                <w:rFonts w:ascii="Times New Roman" w:hAnsi="Times New Roman" w:cs="Times New Roman"/>
                <w:sz w:val="22"/>
                <w:szCs w:val="22"/>
              </w:rPr>
              <w:t xml:space="preserve">Закона </w:t>
            </w:r>
            <w:r w:rsidRPr="00E61C7C">
              <w:rPr>
                <w:rFonts w:ascii="Times New Roman" w:hAnsi="Times New Roman" w:cs="Times New Roman"/>
                <w:sz w:val="22"/>
                <w:szCs w:val="22"/>
              </w:rPr>
              <w:t>402-ФЗ, раздел 8 СГС «Концептуальные основы»</w:t>
            </w:r>
          </w:p>
        </w:tc>
      </w:tr>
      <w:tr w:rsidR="005A75AF" w:rsidTr="00417A9E">
        <w:tc>
          <w:tcPr>
            <w:tcW w:w="675" w:type="dxa"/>
          </w:tcPr>
          <w:p w:rsidR="005A75AF" w:rsidRPr="00E61C7C" w:rsidRDefault="00C71130" w:rsidP="0073765E">
            <w:pPr>
              <w:jc w:val="center"/>
              <w:rPr>
                <w:rFonts w:ascii="Times New Roman" w:hAnsi="Times New Roman" w:cs="Times New Roman"/>
                <w:sz w:val="22"/>
                <w:szCs w:val="22"/>
              </w:rPr>
            </w:pPr>
            <w:r>
              <w:rPr>
                <w:rFonts w:ascii="Times New Roman" w:hAnsi="Times New Roman" w:cs="Times New Roman"/>
                <w:sz w:val="22"/>
                <w:szCs w:val="22"/>
              </w:rPr>
              <w:t>8</w:t>
            </w:r>
          </w:p>
        </w:tc>
        <w:tc>
          <w:tcPr>
            <w:tcW w:w="6804" w:type="dxa"/>
          </w:tcPr>
          <w:p w:rsidR="005A75AF" w:rsidRPr="00E61C7C" w:rsidRDefault="005A75AF" w:rsidP="009A088E">
            <w:pPr>
              <w:tabs>
                <w:tab w:val="left" w:pos="426"/>
                <w:tab w:val="num" w:pos="567"/>
              </w:tabs>
              <w:rPr>
                <w:rFonts w:ascii="Times New Roman" w:hAnsi="Times New Roman" w:cs="Times New Roman"/>
                <w:sz w:val="22"/>
                <w:szCs w:val="22"/>
              </w:rPr>
            </w:pPr>
            <w:r w:rsidRPr="00E61C7C">
              <w:rPr>
                <w:rFonts w:ascii="Times New Roman" w:hAnsi="Times New Roman" w:cs="Times New Roman"/>
                <w:sz w:val="22"/>
                <w:szCs w:val="22"/>
              </w:rPr>
              <w:t>Учет валютных операций осуществлять в соответствии   со стандартом «Влияние изменений курсов иностранных валют» и Порядком оформления и учета валютных операций в ФГБОУ ВО «УГНТУ», утвержденном приказом по университету в соответствии с действующим законодательством.</w:t>
            </w:r>
          </w:p>
        </w:tc>
        <w:tc>
          <w:tcPr>
            <w:tcW w:w="1985" w:type="dxa"/>
          </w:tcPr>
          <w:p w:rsidR="005A75AF" w:rsidRPr="00E61C7C" w:rsidRDefault="005A75AF" w:rsidP="00D17E1B">
            <w:pPr>
              <w:rPr>
                <w:rFonts w:ascii="Times New Roman" w:hAnsi="Times New Roman" w:cs="Times New Roman"/>
                <w:sz w:val="22"/>
                <w:szCs w:val="22"/>
              </w:rPr>
            </w:pPr>
            <w:r w:rsidRPr="00E61C7C">
              <w:rPr>
                <w:rFonts w:ascii="Times New Roman" w:hAnsi="Times New Roman" w:cs="Times New Roman"/>
                <w:sz w:val="22"/>
                <w:szCs w:val="22"/>
              </w:rPr>
              <w:t>Раздел 3 СГС «Влияние изменений курсов иностранных валют»</w:t>
            </w:r>
          </w:p>
        </w:tc>
      </w:tr>
      <w:tr w:rsidR="005A75AF" w:rsidTr="00417A9E">
        <w:tc>
          <w:tcPr>
            <w:tcW w:w="675" w:type="dxa"/>
          </w:tcPr>
          <w:p w:rsidR="005A75AF" w:rsidRPr="00E61C7C" w:rsidRDefault="00C71130" w:rsidP="0073765E">
            <w:pPr>
              <w:jc w:val="center"/>
              <w:rPr>
                <w:rFonts w:ascii="Times New Roman" w:hAnsi="Times New Roman" w:cs="Times New Roman"/>
                <w:sz w:val="22"/>
                <w:szCs w:val="22"/>
              </w:rPr>
            </w:pPr>
            <w:r>
              <w:rPr>
                <w:rFonts w:ascii="Times New Roman" w:hAnsi="Times New Roman" w:cs="Times New Roman"/>
                <w:sz w:val="22"/>
                <w:szCs w:val="22"/>
              </w:rPr>
              <w:t>9</w:t>
            </w:r>
          </w:p>
        </w:tc>
        <w:tc>
          <w:tcPr>
            <w:tcW w:w="6804" w:type="dxa"/>
          </w:tcPr>
          <w:p w:rsidR="005A75AF" w:rsidRPr="00E61C7C" w:rsidRDefault="005A75AF" w:rsidP="009A088E">
            <w:pPr>
              <w:tabs>
                <w:tab w:val="left" w:pos="426"/>
                <w:tab w:val="left" w:pos="567"/>
              </w:tabs>
              <w:autoSpaceDE w:val="0"/>
              <w:autoSpaceDN w:val="0"/>
              <w:rPr>
                <w:rFonts w:ascii="Times New Roman" w:hAnsi="Times New Roman" w:cs="Times New Roman"/>
                <w:sz w:val="22"/>
                <w:szCs w:val="22"/>
              </w:rPr>
            </w:pPr>
            <w:r w:rsidRPr="00E61C7C">
              <w:rPr>
                <w:rFonts w:ascii="Times New Roman" w:hAnsi="Times New Roman" w:cs="Times New Roman"/>
                <w:sz w:val="22"/>
                <w:szCs w:val="22"/>
              </w:rPr>
              <w:t>Формирование доходов будущих периодов, расходов будущих периодов производить в соответствии с Положениями, утвержденными приказами по вузу.</w:t>
            </w:r>
          </w:p>
        </w:tc>
        <w:tc>
          <w:tcPr>
            <w:tcW w:w="1985" w:type="dxa"/>
          </w:tcPr>
          <w:p w:rsidR="005A75AF" w:rsidRPr="00E61C7C" w:rsidRDefault="005A75AF" w:rsidP="00D17E1B">
            <w:pPr>
              <w:rPr>
                <w:rFonts w:ascii="Times New Roman" w:hAnsi="Times New Roman" w:cs="Times New Roman"/>
                <w:sz w:val="22"/>
                <w:szCs w:val="22"/>
              </w:rPr>
            </w:pPr>
            <w:r w:rsidRPr="00E61C7C">
              <w:rPr>
                <w:rFonts w:ascii="Times New Roman" w:hAnsi="Times New Roman" w:cs="Times New Roman"/>
                <w:sz w:val="22"/>
                <w:szCs w:val="22"/>
              </w:rPr>
              <w:t xml:space="preserve">Пункты 301,302 </w:t>
            </w:r>
            <w:r w:rsidR="00446BE5">
              <w:rPr>
                <w:rFonts w:ascii="Times New Roman" w:hAnsi="Times New Roman" w:cs="Times New Roman"/>
                <w:sz w:val="22"/>
                <w:szCs w:val="22"/>
              </w:rPr>
              <w:t>р</w:t>
            </w:r>
            <w:r w:rsidRPr="00E61C7C">
              <w:rPr>
                <w:rFonts w:ascii="Times New Roman" w:hAnsi="Times New Roman" w:cs="Times New Roman"/>
                <w:sz w:val="22"/>
                <w:szCs w:val="22"/>
              </w:rPr>
              <w:t xml:space="preserve">аздела 4 </w:t>
            </w:r>
            <w:r w:rsidR="00446BE5">
              <w:rPr>
                <w:rFonts w:ascii="Times New Roman" w:hAnsi="Times New Roman" w:cs="Times New Roman"/>
                <w:sz w:val="22"/>
                <w:szCs w:val="22"/>
              </w:rPr>
              <w:t xml:space="preserve">Инструкции </w:t>
            </w:r>
            <w:r w:rsidRPr="00E61C7C">
              <w:rPr>
                <w:rFonts w:ascii="Times New Roman" w:hAnsi="Times New Roman" w:cs="Times New Roman"/>
                <w:sz w:val="22"/>
                <w:szCs w:val="22"/>
              </w:rPr>
              <w:t>157н</w:t>
            </w:r>
          </w:p>
        </w:tc>
      </w:tr>
      <w:tr w:rsidR="005A75AF" w:rsidTr="00417A9E">
        <w:tc>
          <w:tcPr>
            <w:tcW w:w="675" w:type="dxa"/>
          </w:tcPr>
          <w:p w:rsidR="005A75AF" w:rsidRPr="00E61C7C" w:rsidRDefault="00C71130" w:rsidP="0073765E">
            <w:pPr>
              <w:jc w:val="center"/>
              <w:rPr>
                <w:rFonts w:ascii="Times New Roman" w:hAnsi="Times New Roman" w:cs="Times New Roman"/>
                <w:sz w:val="22"/>
                <w:szCs w:val="22"/>
              </w:rPr>
            </w:pPr>
            <w:r>
              <w:rPr>
                <w:rFonts w:ascii="Times New Roman" w:hAnsi="Times New Roman" w:cs="Times New Roman"/>
                <w:sz w:val="22"/>
                <w:szCs w:val="22"/>
              </w:rPr>
              <w:t>10</w:t>
            </w:r>
          </w:p>
        </w:tc>
        <w:tc>
          <w:tcPr>
            <w:tcW w:w="6804" w:type="dxa"/>
          </w:tcPr>
          <w:p w:rsidR="005A75AF" w:rsidRPr="00E61C7C" w:rsidRDefault="005A75AF" w:rsidP="009A088E">
            <w:pPr>
              <w:tabs>
                <w:tab w:val="left" w:pos="426"/>
              </w:tabs>
              <w:autoSpaceDE w:val="0"/>
              <w:autoSpaceDN w:val="0"/>
              <w:rPr>
                <w:rFonts w:ascii="Times New Roman" w:hAnsi="Times New Roman" w:cs="Times New Roman"/>
                <w:sz w:val="22"/>
                <w:szCs w:val="22"/>
              </w:rPr>
            </w:pPr>
            <w:r w:rsidRPr="00E61C7C">
              <w:rPr>
                <w:rFonts w:ascii="Times New Roman" w:hAnsi="Times New Roman" w:cs="Times New Roman"/>
                <w:sz w:val="22"/>
                <w:szCs w:val="22"/>
              </w:rPr>
              <w:t>Возложить ответственность за хранение, уничтожение и передачу в архив документов бухгалтерского учета на лиц согласно Приложению</w:t>
            </w:r>
            <w:r w:rsidR="00A515F2">
              <w:rPr>
                <w:rFonts w:ascii="Times New Roman" w:hAnsi="Times New Roman" w:cs="Times New Roman"/>
                <w:sz w:val="22"/>
                <w:szCs w:val="22"/>
              </w:rPr>
              <w:t xml:space="preserve"> к настоящему приказу</w:t>
            </w:r>
            <w:r w:rsidRPr="00E61C7C">
              <w:rPr>
                <w:rFonts w:ascii="Times New Roman" w:hAnsi="Times New Roman" w:cs="Times New Roman"/>
                <w:sz w:val="22"/>
                <w:szCs w:val="22"/>
              </w:rPr>
              <w:t>.</w:t>
            </w:r>
          </w:p>
        </w:tc>
        <w:tc>
          <w:tcPr>
            <w:tcW w:w="1985" w:type="dxa"/>
          </w:tcPr>
          <w:p w:rsidR="005A75AF" w:rsidRPr="00E61C7C" w:rsidRDefault="00DD48CD" w:rsidP="00D17E1B">
            <w:pPr>
              <w:rPr>
                <w:rFonts w:ascii="Times New Roman" w:hAnsi="Times New Roman" w:cs="Times New Roman"/>
                <w:sz w:val="22"/>
                <w:szCs w:val="22"/>
              </w:rPr>
            </w:pPr>
            <w:r>
              <w:rPr>
                <w:rFonts w:ascii="Times New Roman" w:hAnsi="Times New Roman" w:cs="Times New Roman"/>
                <w:sz w:val="22"/>
                <w:szCs w:val="22"/>
              </w:rPr>
              <w:t>Ст</w:t>
            </w:r>
            <w:r w:rsidR="00B7300E">
              <w:rPr>
                <w:rFonts w:ascii="Times New Roman" w:hAnsi="Times New Roman" w:cs="Times New Roman"/>
                <w:sz w:val="22"/>
                <w:szCs w:val="22"/>
              </w:rPr>
              <w:t xml:space="preserve">атья </w:t>
            </w:r>
            <w:r>
              <w:rPr>
                <w:rFonts w:ascii="Times New Roman" w:hAnsi="Times New Roman" w:cs="Times New Roman"/>
                <w:sz w:val="22"/>
                <w:szCs w:val="22"/>
              </w:rPr>
              <w:t>29 402-ФЗ, п</w:t>
            </w:r>
            <w:r w:rsidR="00B7300E">
              <w:rPr>
                <w:rFonts w:ascii="Times New Roman" w:hAnsi="Times New Roman" w:cs="Times New Roman"/>
                <w:sz w:val="22"/>
                <w:szCs w:val="22"/>
              </w:rPr>
              <w:t xml:space="preserve">ункт </w:t>
            </w:r>
            <w:r w:rsidR="00A515F2">
              <w:rPr>
                <w:rFonts w:ascii="Times New Roman" w:hAnsi="Times New Roman" w:cs="Times New Roman"/>
                <w:sz w:val="22"/>
                <w:szCs w:val="22"/>
              </w:rPr>
              <w:t>33</w:t>
            </w:r>
            <w:r>
              <w:rPr>
                <w:rFonts w:ascii="Times New Roman" w:hAnsi="Times New Roman" w:cs="Times New Roman"/>
                <w:sz w:val="22"/>
                <w:szCs w:val="22"/>
              </w:rPr>
              <w:t xml:space="preserve"> СГС «Концептуальные основы»</w:t>
            </w:r>
          </w:p>
        </w:tc>
      </w:tr>
      <w:tr w:rsidR="005A75AF" w:rsidTr="00417A9E">
        <w:tc>
          <w:tcPr>
            <w:tcW w:w="675" w:type="dxa"/>
          </w:tcPr>
          <w:p w:rsidR="005A75AF" w:rsidRPr="00E61C7C" w:rsidRDefault="00C71130" w:rsidP="0073765E">
            <w:pPr>
              <w:jc w:val="center"/>
              <w:rPr>
                <w:rFonts w:ascii="Times New Roman" w:hAnsi="Times New Roman" w:cs="Times New Roman"/>
                <w:sz w:val="22"/>
                <w:szCs w:val="22"/>
              </w:rPr>
            </w:pPr>
            <w:r>
              <w:rPr>
                <w:rFonts w:ascii="Times New Roman" w:hAnsi="Times New Roman" w:cs="Times New Roman"/>
                <w:sz w:val="22"/>
                <w:szCs w:val="22"/>
              </w:rPr>
              <w:t>11</w:t>
            </w:r>
          </w:p>
        </w:tc>
        <w:tc>
          <w:tcPr>
            <w:tcW w:w="6804" w:type="dxa"/>
          </w:tcPr>
          <w:p w:rsidR="005A75AF" w:rsidRPr="00E61C7C" w:rsidRDefault="005A75AF" w:rsidP="009A088E">
            <w:pPr>
              <w:tabs>
                <w:tab w:val="left" w:pos="426"/>
                <w:tab w:val="num" w:pos="567"/>
              </w:tabs>
              <w:rPr>
                <w:rFonts w:ascii="Times New Roman" w:hAnsi="Times New Roman" w:cs="Times New Roman"/>
                <w:sz w:val="22"/>
                <w:szCs w:val="22"/>
              </w:rPr>
            </w:pPr>
            <w:r w:rsidRPr="00E61C7C">
              <w:rPr>
                <w:rFonts w:ascii="Times New Roman" w:hAnsi="Times New Roman" w:cs="Times New Roman"/>
                <w:sz w:val="22"/>
                <w:szCs w:val="22"/>
              </w:rPr>
              <w:t>Внутренний контроль в университете осуществл</w:t>
            </w:r>
            <w:r w:rsidR="00081CCB">
              <w:rPr>
                <w:rFonts w:ascii="Times New Roman" w:hAnsi="Times New Roman" w:cs="Times New Roman"/>
                <w:sz w:val="22"/>
                <w:szCs w:val="22"/>
              </w:rPr>
              <w:t xml:space="preserve">ять в соответствии с положением </w:t>
            </w:r>
            <w:r w:rsidRPr="00E61C7C">
              <w:rPr>
                <w:rFonts w:ascii="Times New Roman" w:hAnsi="Times New Roman" w:cs="Times New Roman"/>
                <w:sz w:val="22"/>
                <w:szCs w:val="22"/>
              </w:rPr>
              <w:t>«О системе внутреннего контроля финансово-хозяйственной деятельности ФГБОУ ВО «УГНТУ»</w:t>
            </w:r>
            <w:r w:rsidR="00081CCB">
              <w:rPr>
                <w:rFonts w:ascii="Times New Roman" w:hAnsi="Times New Roman" w:cs="Times New Roman"/>
                <w:sz w:val="22"/>
                <w:szCs w:val="22"/>
              </w:rPr>
              <w:t>.</w:t>
            </w:r>
          </w:p>
        </w:tc>
        <w:tc>
          <w:tcPr>
            <w:tcW w:w="1985" w:type="dxa"/>
          </w:tcPr>
          <w:p w:rsidR="005A75AF" w:rsidRPr="00E61C7C" w:rsidRDefault="00DD48CD" w:rsidP="00D17E1B">
            <w:pPr>
              <w:rPr>
                <w:rFonts w:ascii="Times New Roman" w:hAnsi="Times New Roman" w:cs="Times New Roman"/>
                <w:sz w:val="22"/>
                <w:szCs w:val="22"/>
              </w:rPr>
            </w:pPr>
            <w:r>
              <w:rPr>
                <w:rFonts w:ascii="Times New Roman" w:hAnsi="Times New Roman" w:cs="Times New Roman"/>
                <w:sz w:val="22"/>
                <w:szCs w:val="22"/>
              </w:rPr>
              <w:t>Ст</w:t>
            </w:r>
            <w:r w:rsidR="00B7300E">
              <w:rPr>
                <w:rFonts w:ascii="Times New Roman" w:hAnsi="Times New Roman" w:cs="Times New Roman"/>
                <w:sz w:val="22"/>
                <w:szCs w:val="22"/>
              </w:rPr>
              <w:t xml:space="preserve">атья </w:t>
            </w:r>
            <w:r>
              <w:rPr>
                <w:rFonts w:ascii="Times New Roman" w:hAnsi="Times New Roman" w:cs="Times New Roman"/>
                <w:sz w:val="22"/>
                <w:szCs w:val="22"/>
              </w:rPr>
              <w:t xml:space="preserve">19 </w:t>
            </w:r>
            <w:r w:rsidR="004850CF">
              <w:rPr>
                <w:rFonts w:ascii="Times New Roman" w:hAnsi="Times New Roman" w:cs="Times New Roman"/>
                <w:sz w:val="22"/>
                <w:szCs w:val="22"/>
              </w:rPr>
              <w:t xml:space="preserve">Закона </w:t>
            </w:r>
            <w:r>
              <w:rPr>
                <w:rFonts w:ascii="Times New Roman" w:hAnsi="Times New Roman" w:cs="Times New Roman"/>
                <w:sz w:val="22"/>
                <w:szCs w:val="22"/>
              </w:rPr>
              <w:t>402-ФЗ</w:t>
            </w:r>
          </w:p>
        </w:tc>
      </w:tr>
      <w:tr w:rsidR="00417A9E" w:rsidTr="001A3641">
        <w:tc>
          <w:tcPr>
            <w:tcW w:w="9464" w:type="dxa"/>
            <w:gridSpan w:val="3"/>
          </w:tcPr>
          <w:p w:rsidR="00417A9E" w:rsidRPr="00E61C7C" w:rsidRDefault="00417A9E" w:rsidP="0073765E">
            <w:pPr>
              <w:rPr>
                <w:sz w:val="22"/>
                <w:szCs w:val="22"/>
              </w:rPr>
            </w:pPr>
            <w:r w:rsidRPr="00E61C7C">
              <w:rPr>
                <w:rFonts w:ascii="Times New Roman" w:hAnsi="Times New Roman" w:cs="Times New Roman"/>
                <w:b/>
                <w:i/>
                <w:sz w:val="22"/>
                <w:szCs w:val="22"/>
              </w:rPr>
              <w:t xml:space="preserve">Раздел </w:t>
            </w:r>
            <w:r w:rsidRPr="00E61C7C">
              <w:rPr>
                <w:rFonts w:ascii="Times New Roman" w:hAnsi="Times New Roman" w:cs="Times New Roman"/>
                <w:b/>
                <w:i/>
                <w:sz w:val="22"/>
                <w:szCs w:val="22"/>
                <w:lang w:val="en-US"/>
              </w:rPr>
              <w:t>II</w:t>
            </w:r>
            <w:r w:rsidRPr="00E61C7C">
              <w:rPr>
                <w:rFonts w:ascii="Times New Roman" w:hAnsi="Times New Roman" w:cs="Times New Roman"/>
                <w:b/>
                <w:i/>
                <w:sz w:val="22"/>
                <w:szCs w:val="22"/>
              </w:rPr>
              <w:t xml:space="preserve"> Учет активов и обязательств</w:t>
            </w:r>
          </w:p>
        </w:tc>
      </w:tr>
      <w:tr w:rsidR="005A75AF" w:rsidTr="00417A9E">
        <w:tc>
          <w:tcPr>
            <w:tcW w:w="675" w:type="dxa"/>
          </w:tcPr>
          <w:p w:rsidR="005A75AF" w:rsidRPr="00E61C7C" w:rsidRDefault="005A75AF" w:rsidP="0073765E">
            <w:pPr>
              <w:jc w:val="center"/>
              <w:rPr>
                <w:rFonts w:ascii="Times New Roman" w:hAnsi="Times New Roman" w:cs="Times New Roman"/>
                <w:sz w:val="22"/>
                <w:szCs w:val="22"/>
              </w:rPr>
            </w:pPr>
            <w:r w:rsidRPr="00E61C7C">
              <w:rPr>
                <w:rFonts w:ascii="Times New Roman" w:hAnsi="Times New Roman" w:cs="Times New Roman"/>
                <w:sz w:val="22"/>
                <w:szCs w:val="22"/>
              </w:rPr>
              <w:t>1</w:t>
            </w:r>
            <w:r w:rsidR="00C71130">
              <w:rPr>
                <w:rFonts w:ascii="Times New Roman" w:hAnsi="Times New Roman" w:cs="Times New Roman"/>
                <w:sz w:val="22"/>
                <w:szCs w:val="22"/>
              </w:rPr>
              <w:t>2</w:t>
            </w:r>
          </w:p>
        </w:tc>
        <w:tc>
          <w:tcPr>
            <w:tcW w:w="6804" w:type="dxa"/>
          </w:tcPr>
          <w:p w:rsidR="005A75AF" w:rsidRPr="00E61C7C" w:rsidRDefault="005A75AF" w:rsidP="009A088E">
            <w:pPr>
              <w:tabs>
                <w:tab w:val="left" w:pos="426"/>
              </w:tabs>
              <w:autoSpaceDE w:val="0"/>
              <w:autoSpaceDN w:val="0"/>
              <w:rPr>
                <w:rFonts w:ascii="Times New Roman" w:hAnsi="Times New Roman" w:cs="Times New Roman"/>
                <w:sz w:val="22"/>
                <w:szCs w:val="22"/>
              </w:rPr>
            </w:pPr>
            <w:r w:rsidRPr="00E61C7C">
              <w:rPr>
                <w:rFonts w:ascii="Times New Roman" w:hAnsi="Times New Roman" w:cs="Times New Roman"/>
                <w:sz w:val="22"/>
                <w:szCs w:val="22"/>
              </w:rPr>
              <w:t xml:space="preserve">Отнесение объекта материальных ценностей к соответствующей группе </w:t>
            </w:r>
            <w:r w:rsidR="00081CCB">
              <w:rPr>
                <w:rFonts w:ascii="Times New Roman" w:hAnsi="Times New Roman" w:cs="Times New Roman"/>
                <w:sz w:val="22"/>
                <w:szCs w:val="22"/>
              </w:rPr>
              <w:t>н</w:t>
            </w:r>
            <w:r w:rsidRPr="00E61C7C">
              <w:rPr>
                <w:rFonts w:ascii="Times New Roman" w:hAnsi="Times New Roman" w:cs="Times New Roman"/>
                <w:sz w:val="22"/>
                <w:szCs w:val="22"/>
              </w:rPr>
              <w:t>ефинансовых активов (основные средства или материальные запасы) осуществляется университетом самостоятельно, исходя из его предназначения и порядка использования.</w:t>
            </w:r>
          </w:p>
        </w:tc>
        <w:tc>
          <w:tcPr>
            <w:tcW w:w="1985" w:type="dxa"/>
          </w:tcPr>
          <w:p w:rsidR="005A75AF" w:rsidRPr="00E61C7C" w:rsidRDefault="005A75AF" w:rsidP="00D17E1B">
            <w:pPr>
              <w:rPr>
                <w:rFonts w:ascii="Times New Roman" w:hAnsi="Times New Roman" w:cs="Times New Roman"/>
                <w:sz w:val="22"/>
                <w:szCs w:val="22"/>
              </w:rPr>
            </w:pPr>
            <w:r w:rsidRPr="00E61C7C">
              <w:rPr>
                <w:rFonts w:ascii="Times New Roman" w:hAnsi="Times New Roman" w:cs="Times New Roman"/>
                <w:sz w:val="22"/>
                <w:szCs w:val="22"/>
              </w:rPr>
              <w:t>Пункт</w:t>
            </w:r>
            <w:r w:rsidR="00B7300E">
              <w:rPr>
                <w:rFonts w:ascii="Times New Roman" w:hAnsi="Times New Roman" w:cs="Times New Roman"/>
                <w:sz w:val="22"/>
                <w:szCs w:val="22"/>
              </w:rPr>
              <w:t xml:space="preserve"> </w:t>
            </w:r>
            <w:r w:rsidRPr="00E61C7C">
              <w:rPr>
                <w:rFonts w:ascii="Times New Roman" w:hAnsi="Times New Roman" w:cs="Times New Roman"/>
                <w:sz w:val="22"/>
                <w:szCs w:val="22"/>
              </w:rPr>
              <w:t>34 </w:t>
            </w:r>
            <w:r w:rsidR="00446BE5">
              <w:rPr>
                <w:rFonts w:ascii="Times New Roman" w:hAnsi="Times New Roman" w:cs="Times New Roman"/>
                <w:sz w:val="22"/>
                <w:szCs w:val="22"/>
              </w:rPr>
              <w:t xml:space="preserve">Инструкции </w:t>
            </w:r>
            <w:r w:rsidRPr="00E61C7C">
              <w:rPr>
                <w:rFonts w:ascii="Times New Roman" w:hAnsi="Times New Roman" w:cs="Times New Roman"/>
                <w:sz w:val="22"/>
                <w:szCs w:val="22"/>
              </w:rPr>
              <w:t>157н</w:t>
            </w:r>
          </w:p>
        </w:tc>
      </w:tr>
      <w:tr w:rsidR="005A75AF" w:rsidTr="00417A9E">
        <w:tc>
          <w:tcPr>
            <w:tcW w:w="675" w:type="dxa"/>
          </w:tcPr>
          <w:p w:rsidR="005A75AF" w:rsidRPr="00E61C7C" w:rsidRDefault="005A75AF" w:rsidP="0073765E">
            <w:pPr>
              <w:jc w:val="center"/>
              <w:rPr>
                <w:rFonts w:ascii="Times New Roman" w:hAnsi="Times New Roman" w:cs="Times New Roman"/>
                <w:sz w:val="22"/>
                <w:szCs w:val="22"/>
              </w:rPr>
            </w:pPr>
            <w:r w:rsidRPr="00E61C7C">
              <w:rPr>
                <w:rFonts w:ascii="Times New Roman" w:hAnsi="Times New Roman" w:cs="Times New Roman"/>
                <w:sz w:val="22"/>
                <w:szCs w:val="22"/>
              </w:rPr>
              <w:t>1</w:t>
            </w:r>
            <w:r w:rsidR="00C71130">
              <w:rPr>
                <w:rFonts w:ascii="Times New Roman" w:hAnsi="Times New Roman" w:cs="Times New Roman"/>
                <w:sz w:val="22"/>
                <w:szCs w:val="22"/>
              </w:rPr>
              <w:t>3</w:t>
            </w:r>
          </w:p>
        </w:tc>
        <w:tc>
          <w:tcPr>
            <w:tcW w:w="6804" w:type="dxa"/>
          </w:tcPr>
          <w:p w:rsidR="005A75AF" w:rsidRPr="00E61C7C" w:rsidRDefault="005A75AF" w:rsidP="009A088E">
            <w:pPr>
              <w:tabs>
                <w:tab w:val="left" w:pos="426"/>
                <w:tab w:val="num" w:pos="2018"/>
              </w:tabs>
              <w:autoSpaceDE w:val="0"/>
              <w:autoSpaceDN w:val="0"/>
              <w:rPr>
                <w:rFonts w:ascii="Times New Roman" w:hAnsi="Times New Roman" w:cs="Times New Roman"/>
                <w:sz w:val="22"/>
                <w:szCs w:val="22"/>
              </w:rPr>
            </w:pPr>
            <w:r w:rsidRPr="00E61C7C">
              <w:rPr>
                <w:rFonts w:ascii="Times New Roman" w:hAnsi="Times New Roman" w:cs="Times New Roman"/>
                <w:sz w:val="22"/>
                <w:szCs w:val="22"/>
              </w:rPr>
              <w:t>Для организации учета и обеспечения контроля за сохранностью основных средств каждому объекту имущества, кроме объектов стоимостью более 10000 рублей включительно и объектов библиотечного фонда, независимо от того, находятся ли они в эксплуатации, в запасе или на консервации, присваивается уникальный инвентарный порядковый номер, который состоит из двенадцати знаков, где первые три знака соответствуют коду синтетического счета плана счетов бюджетного учета, следующие два знака – коду аналитического счета плана счетов бухгалтерского учета, шестой знак обозначает подгруппу вида основных средств:</w:t>
            </w:r>
          </w:p>
          <w:p w:rsidR="005A75AF" w:rsidRPr="00E61C7C" w:rsidRDefault="005A75AF" w:rsidP="009A088E">
            <w:pPr>
              <w:numPr>
                <w:ilvl w:val="0"/>
                <w:numId w:val="4"/>
              </w:numPr>
              <w:tabs>
                <w:tab w:val="left" w:pos="1134"/>
              </w:tabs>
              <w:autoSpaceDE w:val="0"/>
              <w:autoSpaceDN w:val="0"/>
              <w:rPr>
                <w:rFonts w:ascii="Times New Roman" w:hAnsi="Times New Roman" w:cs="Times New Roman"/>
                <w:sz w:val="22"/>
                <w:szCs w:val="22"/>
              </w:rPr>
            </w:pPr>
            <w:r w:rsidRPr="00E61C7C">
              <w:rPr>
                <w:rFonts w:ascii="Times New Roman" w:hAnsi="Times New Roman" w:cs="Times New Roman"/>
                <w:sz w:val="22"/>
                <w:szCs w:val="22"/>
              </w:rPr>
              <w:t>– мебель;</w:t>
            </w:r>
          </w:p>
          <w:p w:rsidR="005A75AF" w:rsidRPr="00E61C7C" w:rsidRDefault="005A75AF" w:rsidP="009A088E">
            <w:pPr>
              <w:numPr>
                <w:ilvl w:val="0"/>
                <w:numId w:val="4"/>
              </w:numPr>
              <w:tabs>
                <w:tab w:val="left" w:pos="1134"/>
              </w:tabs>
              <w:autoSpaceDE w:val="0"/>
              <w:autoSpaceDN w:val="0"/>
              <w:rPr>
                <w:rFonts w:ascii="Times New Roman" w:hAnsi="Times New Roman" w:cs="Times New Roman"/>
                <w:sz w:val="22"/>
                <w:szCs w:val="22"/>
              </w:rPr>
            </w:pPr>
            <w:r w:rsidRPr="00E61C7C">
              <w:rPr>
                <w:rFonts w:ascii="Times New Roman" w:hAnsi="Times New Roman" w:cs="Times New Roman"/>
                <w:sz w:val="22"/>
                <w:szCs w:val="22"/>
              </w:rPr>
              <w:t>– бытовые приборы;</w:t>
            </w:r>
          </w:p>
          <w:p w:rsidR="005A75AF" w:rsidRPr="00E61C7C" w:rsidRDefault="005A75AF" w:rsidP="009A088E">
            <w:pPr>
              <w:numPr>
                <w:ilvl w:val="0"/>
                <w:numId w:val="4"/>
              </w:numPr>
              <w:tabs>
                <w:tab w:val="left" w:pos="1134"/>
              </w:tabs>
              <w:autoSpaceDE w:val="0"/>
              <w:autoSpaceDN w:val="0"/>
              <w:rPr>
                <w:rFonts w:ascii="Times New Roman" w:hAnsi="Times New Roman" w:cs="Times New Roman"/>
                <w:sz w:val="22"/>
                <w:szCs w:val="22"/>
              </w:rPr>
            </w:pPr>
            <w:r w:rsidRPr="00E61C7C">
              <w:rPr>
                <w:rFonts w:ascii="Times New Roman" w:hAnsi="Times New Roman" w:cs="Times New Roman"/>
                <w:sz w:val="22"/>
                <w:szCs w:val="22"/>
              </w:rPr>
              <w:t>– спортивное оборудование;</w:t>
            </w:r>
          </w:p>
          <w:p w:rsidR="005A75AF" w:rsidRPr="00E61C7C" w:rsidRDefault="005A75AF" w:rsidP="009A088E">
            <w:pPr>
              <w:numPr>
                <w:ilvl w:val="0"/>
                <w:numId w:val="4"/>
              </w:numPr>
              <w:tabs>
                <w:tab w:val="left" w:pos="1134"/>
              </w:tabs>
              <w:autoSpaceDE w:val="0"/>
              <w:autoSpaceDN w:val="0"/>
              <w:rPr>
                <w:rFonts w:ascii="Times New Roman" w:hAnsi="Times New Roman" w:cs="Times New Roman"/>
                <w:sz w:val="22"/>
                <w:szCs w:val="22"/>
              </w:rPr>
            </w:pPr>
            <w:r w:rsidRPr="00E61C7C">
              <w:rPr>
                <w:rFonts w:ascii="Times New Roman" w:hAnsi="Times New Roman" w:cs="Times New Roman"/>
                <w:sz w:val="22"/>
                <w:szCs w:val="22"/>
              </w:rPr>
              <w:t>– оргтехника;</w:t>
            </w:r>
          </w:p>
          <w:p w:rsidR="005A75AF" w:rsidRPr="00E61C7C" w:rsidRDefault="005A75AF" w:rsidP="009A088E">
            <w:pPr>
              <w:numPr>
                <w:ilvl w:val="0"/>
                <w:numId w:val="4"/>
              </w:numPr>
              <w:tabs>
                <w:tab w:val="left" w:pos="1134"/>
              </w:tabs>
              <w:autoSpaceDE w:val="0"/>
              <w:autoSpaceDN w:val="0"/>
              <w:rPr>
                <w:rFonts w:ascii="Times New Roman" w:hAnsi="Times New Roman" w:cs="Times New Roman"/>
                <w:sz w:val="22"/>
                <w:szCs w:val="22"/>
              </w:rPr>
            </w:pPr>
            <w:r w:rsidRPr="00E61C7C">
              <w:rPr>
                <w:rFonts w:ascii="Times New Roman" w:hAnsi="Times New Roman" w:cs="Times New Roman"/>
                <w:sz w:val="22"/>
                <w:szCs w:val="22"/>
              </w:rPr>
              <w:t>– лабораторное оборудование;</w:t>
            </w:r>
          </w:p>
          <w:p w:rsidR="005A75AF" w:rsidRPr="00E61C7C" w:rsidRDefault="005A75AF" w:rsidP="009A088E">
            <w:pPr>
              <w:numPr>
                <w:ilvl w:val="0"/>
                <w:numId w:val="4"/>
              </w:numPr>
              <w:tabs>
                <w:tab w:val="left" w:pos="1134"/>
              </w:tabs>
              <w:autoSpaceDE w:val="0"/>
              <w:autoSpaceDN w:val="0"/>
              <w:rPr>
                <w:rFonts w:ascii="Times New Roman" w:hAnsi="Times New Roman" w:cs="Times New Roman"/>
                <w:sz w:val="22"/>
                <w:szCs w:val="22"/>
              </w:rPr>
            </w:pPr>
            <w:r w:rsidRPr="00E61C7C">
              <w:rPr>
                <w:rFonts w:ascii="Times New Roman" w:hAnsi="Times New Roman" w:cs="Times New Roman"/>
                <w:sz w:val="22"/>
                <w:szCs w:val="22"/>
              </w:rPr>
              <w:t>– вычислительная техника;</w:t>
            </w:r>
          </w:p>
          <w:p w:rsidR="005A75AF" w:rsidRPr="00E61C7C" w:rsidRDefault="005A75AF" w:rsidP="009A088E">
            <w:pPr>
              <w:numPr>
                <w:ilvl w:val="0"/>
                <w:numId w:val="4"/>
              </w:numPr>
              <w:tabs>
                <w:tab w:val="left" w:pos="1134"/>
              </w:tabs>
              <w:autoSpaceDE w:val="0"/>
              <w:autoSpaceDN w:val="0"/>
              <w:rPr>
                <w:rFonts w:ascii="Times New Roman" w:hAnsi="Times New Roman" w:cs="Times New Roman"/>
                <w:sz w:val="22"/>
                <w:szCs w:val="22"/>
              </w:rPr>
            </w:pPr>
            <w:r w:rsidRPr="00E61C7C">
              <w:rPr>
                <w:rFonts w:ascii="Times New Roman" w:hAnsi="Times New Roman" w:cs="Times New Roman"/>
                <w:sz w:val="22"/>
                <w:szCs w:val="22"/>
              </w:rPr>
              <w:t>– медицинское оборудование;</w:t>
            </w:r>
          </w:p>
          <w:p w:rsidR="005A75AF" w:rsidRPr="00E61C7C" w:rsidRDefault="005A75AF" w:rsidP="009A088E">
            <w:pPr>
              <w:numPr>
                <w:ilvl w:val="0"/>
                <w:numId w:val="4"/>
              </w:numPr>
              <w:tabs>
                <w:tab w:val="left" w:pos="1134"/>
              </w:tabs>
              <w:autoSpaceDE w:val="0"/>
              <w:autoSpaceDN w:val="0"/>
              <w:rPr>
                <w:rFonts w:ascii="Times New Roman" w:hAnsi="Times New Roman" w:cs="Times New Roman"/>
                <w:sz w:val="22"/>
                <w:szCs w:val="22"/>
              </w:rPr>
            </w:pPr>
            <w:r w:rsidRPr="00E61C7C">
              <w:rPr>
                <w:rFonts w:ascii="Times New Roman" w:hAnsi="Times New Roman" w:cs="Times New Roman"/>
                <w:sz w:val="22"/>
                <w:szCs w:val="22"/>
              </w:rPr>
              <w:t>– прочие,</w:t>
            </w:r>
          </w:p>
          <w:p w:rsidR="005A75AF" w:rsidRPr="00E61C7C" w:rsidRDefault="005A75AF" w:rsidP="009A088E">
            <w:pPr>
              <w:tabs>
                <w:tab w:val="left" w:pos="1134"/>
              </w:tabs>
              <w:rPr>
                <w:rFonts w:ascii="Times New Roman" w:hAnsi="Times New Roman" w:cs="Times New Roman"/>
                <w:sz w:val="22"/>
                <w:szCs w:val="22"/>
              </w:rPr>
            </w:pPr>
            <w:r w:rsidRPr="00E61C7C">
              <w:rPr>
                <w:rFonts w:ascii="Times New Roman" w:hAnsi="Times New Roman" w:cs="Times New Roman"/>
                <w:sz w:val="22"/>
                <w:szCs w:val="22"/>
              </w:rPr>
              <w:t xml:space="preserve">Последние шесть знаков – порядковый номер предмета в подгруппе основных средств. </w:t>
            </w:r>
          </w:p>
        </w:tc>
        <w:tc>
          <w:tcPr>
            <w:tcW w:w="1985" w:type="dxa"/>
          </w:tcPr>
          <w:p w:rsidR="005A75AF" w:rsidRPr="00E61C7C" w:rsidRDefault="005A75AF" w:rsidP="00D17E1B">
            <w:pPr>
              <w:rPr>
                <w:rFonts w:ascii="Times New Roman" w:hAnsi="Times New Roman" w:cs="Times New Roman"/>
                <w:sz w:val="22"/>
                <w:szCs w:val="22"/>
              </w:rPr>
            </w:pPr>
            <w:r w:rsidRPr="00E61C7C">
              <w:rPr>
                <w:rFonts w:ascii="Times New Roman" w:hAnsi="Times New Roman" w:cs="Times New Roman"/>
                <w:sz w:val="22"/>
                <w:szCs w:val="22"/>
              </w:rPr>
              <w:t>Пункт 9 раздела 3 СГС «ОС»</w:t>
            </w:r>
          </w:p>
        </w:tc>
      </w:tr>
      <w:tr w:rsidR="005A75AF" w:rsidTr="00417A9E">
        <w:tc>
          <w:tcPr>
            <w:tcW w:w="675" w:type="dxa"/>
          </w:tcPr>
          <w:p w:rsidR="005A75AF" w:rsidRPr="00E61C7C" w:rsidRDefault="005A75AF" w:rsidP="0073765E">
            <w:pPr>
              <w:jc w:val="center"/>
              <w:rPr>
                <w:rFonts w:ascii="Times New Roman" w:hAnsi="Times New Roman" w:cs="Times New Roman"/>
                <w:sz w:val="22"/>
                <w:szCs w:val="22"/>
              </w:rPr>
            </w:pPr>
            <w:r w:rsidRPr="00E61C7C">
              <w:rPr>
                <w:rFonts w:ascii="Times New Roman" w:hAnsi="Times New Roman" w:cs="Times New Roman"/>
                <w:sz w:val="22"/>
                <w:szCs w:val="22"/>
              </w:rPr>
              <w:t>1</w:t>
            </w:r>
            <w:r w:rsidR="00C71130">
              <w:rPr>
                <w:rFonts w:ascii="Times New Roman" w:hAnsi="Times New Roman" w:cs="Times New Roman"/>
                <w:sz w:val="22"/>
                <w:szCs w:val="22"/>
              </w:rPr>
              <w:t>4</w:t>
            </w:r>
          </w:p>
        </w:tc>
        <w:tc>
          <w:tcPr>
            <w:tcW w:w="6804" w:type="dxa"/>
          </w:tcPr>
          <w:p w:rsidR="005A75AF" w:rsidRPr="00E61C7C" w:rsidRDefault="005A75AF" w:rsidP="009A088E">
            <w:pPr>
              <w:tabs>
                <w:tab w:val="left" w:pos="426"/>
                <w:tab w:val="num" w:pos="2160"/>
              </w:tabs>
              <w:autoSpaceDE w:val="0"/>
              <w:autoSpaceDN w:val="0"/>
              <w:rPr>
                <w:rFonts w:ascii="Times New Roman" w:hAnsi="Times New Roman" w:cs="Times New Roman"/>
                <w:sz w:val="22"/>
                <w:szCs w:val="22"/>
              </w:rPr>
            </w:pPr>
            <w:r w:rsidRPr="00E61C7C">
              <w:rPr>
                <w:rFonts w:ascii="Times New Roman" w:hAnsi="Times New Roman" w:cs="Times New Roman"/>
                <w:sz w:val="22"/>
                <w:szCs w:val="22"/>
              </w:rPr>
              <w:t>Объекты основных средств, приобретенные путем необменной операции (безвозмездное получение основных средств), принимать к учету по стоимости:</w:t>
            </w:r>
          </w:p>
          <w:p w:rsidR="005A75AF" w:rsidRPr="00E61C7C" w:rsidRDefault="005A75AF" w:rsidP="009A088E">
            <w:pPr>
              <w:pStyle w:val="ConsPlusNormal"/>
              <w:ind w:left="720" w:firstLine="0"/>
              <w:jc w:val="both"/>
              <w:rPr>
                <w:rFonts w:ascii="Times New Roman" w:hAnsi="Times New Roman" w:cs="Times New Roman"/>
                <w:sz w:val="22"/>
                <w:szCs w:val="22"/>
              </w:rPr>
            </w:pPr>
            <w:r w:rsidRPr="00E61C7C">
              <w:rPr>
                <w:rFonts w:ascii="Times New Roman" w:hAnsi="Times New Roman" w:cs="Times New Roman"/>
                <w:sz w:val="22"/>
                <w:szCs w:val="22"/>
              </w:rPr>
              <w:t>- отраженной собственником в передаточных документах в случае получения имущества от учредителя либо иной организации государственного сектора;</w:t>
            </w:r>
          </w:p>
          <w:p w:rsidR="005A75AF" w:rsidRPr="00E61C7C" w:rsidRDefault="005A75AF" w:rsidP="009A088E">
            <w:pPr>
              <w:pStyle w:val="ConsPlusNormal"/>
              <w:ind w:left="720" w:firstLine="0"/>
              <w:jc w:val="both"/>
              <w:rPr>
                <w:rFonts w:ascii="Times New Roman" w:hAnsi="Times New Roman" w:cs="Times New Roman"/>
                <w:sz w:val="22"/>
                <w:szCs w:val="22"/>
              </w:rPr>
            </w:pPr>
            <w:r w:rsidRPr="00E61C7C">
              <w:rPr>
                <w:rFonts w:ascii="Times New Roman" w:hAnsi="Times New Roman" w:cs="Times New Roman"/>
                <w:sz w:val="22"/>
                <w:szCs w:val="22"/>
              </w:rPr>
              <w:t xml:space="preserve">- справедливой стоимости, определенной методом рыночных цен на дату получения имущества, в случае получения имущества от организации, не относящейся к </w:t>
            </w:r>
            <w:r w:rsidRPr="00E61C7C">
              <w:rPr>
                <w:rFonts w:ascii="Times New Roman" w:hAnsi="Times New Roman" w:cs="Times New Roman"/>
                <w:sz w:val="22"/>
                <w:szCs w:val="22"/>
              </w:rPr>
              <w:lastRenderedPageBreak/>
              <w:t>государственному сектору, либо от физических лиц;</w:t>
            </w:r>
          </w:p>
          <w:p w:rsidR="005A75AF" w:rsidRPr="00E61C7C" w:rsidRDefault="005A75AF" w:rsidP="009A088E">
            <w:pPr>
              <w:pStyle w:val="ConsPlusNormal"/>
              <w:ind w:left="720" w:firstLine="0"/>
              <w:jc w:val="both"/>
              <w:rPr>
                <w:rFonts w:ascii="Times New Roman" w:hAnsi="Times New Roman" w:cs="Times New Roman"/>
                <w:sz w:val="22"/>
                <w:szCs w:val="22"/>
              </w:rPr>
            </w:pPr>
            <w:r w:rsidRPr="00E61C7C">
              <w:rPr>
                <w:rFonts w:ascii="Times New Roman" w:hAnsi="Times New Roman" w:cs="Times New Roman"/>
                <w:sz w:val="22"/>
                <w:szCs w:val="22"/>
              </w:rPr>
              <w:t>- по условной оценке один объект, один рубль в случае невозможности определения справедливой стоимости полученного имущества.</w:t>
            </w:r>
          </w:p>
          <w:p w:rsidR="005A75AF" w:rsidRPr="00E61C7C" w:rsidRDefault="005A75AF" w:rsidP="009A088E">
            <w:pPr>
              <w:pStyle w:val="2"/>
              <w:ind w:firstLine="0"/>
              <w:rPr>
                <w:rFonts w:ascii="Times New Roman" w:hAnsi="Times New Roman"/>
                <w:sz w:val="22"/>
                <w:szCs w:val="22"/>
              </w:rPr>
            </w:pPr>
            <w:r w:rsidRPr="00E61C7C">
              <w:rPr>
                <w:rFonts w:ascii="Times New Roman" w:hAnsi="Times New Roman"/>
                <w:sz w:val="22"/>
                <w:szCs w:val="22"/>
              </w:rPr>
              <w:t>При определении справедливой стоимости методом рыночных цен в целях принятия к бухгалтерскому учету объекта нефинансовых активов комиссии руководствоваться:</w:t>
            </w:r>
          </w:p>
          <w:p w:rsidR="005A75AF" w:rsidRPr="00E61C7C" w:rsidRDefault="005A75AF" w:rsidP="009A088E">
            <w:pPr>
              <w:pStyle w:val="2"/>
              <w:ind w:firstLine="0"/>
              <w:rPr>
                <w:rFonts w:ascii="Times New Roman" w:hAnsi="Times New Roman"/>
                <w:sz w:val="22"/>
                <w:szCs w:val="22"/>
              </w:rPr>
            </w:pPr>
            <w:r w:rsidRPr="00E61C7C">
              <w:rPr>
                <w:rFonts w:ascii="Times New Roman" w:hAnsi="Times New Roman"/>
                <w:sz w:val="22"/>
                <w:szCs w:val="22"/>
              </w:rPr>
              <w:t xml:space="preserve">- данными о ценах на аналогичные материальные ценности из прайс-листов организаций-изготовителей (продавцов) - для новых объектов. </w:t>
            </w:r>
          </w:p>
          <w:p w:rsidR="005A75AF" w:rsidRPr="00E61C7C" w:rsidRDefault="005A75AF" w:rsidP="009A088E">
            <w:pPr>
              <w:pStyle w:val="2"/>
              <w:ind w:firstLine="0"/>
              <w:rPr>
                <w:rFonts w:ascii="Times New Roman" w:hAnsi="Times New Roman"/>
                <w:sz w:val="22"/>
                <w:szCs w:val="22"/>
              </w:rPr>
            </w:pPr>
            <w:r w:rsidRPr="00E61C7C">
              <w:rPr>
                <w:rFonts w:ascii="Times New Roman" w:hAnsi="Times New Roman"/>
                <w:sz w:val="22"/>
                <w:szCs w:val="22"/>
              </w:rPr>
              <w:t xml:space="preserve">- иными сведениями об уровне цен, полученными из средств массовой информации (в том числе и из сети </w:t>
            </w:r>
            <w:r w:rsidRPr="00E61C7C">
              <w:rPr>
                <w:rFonts w:ascii="Times New Roman" w:hAnsi="Times New Roman"/>
                <w:sz w:val="22"/>
                <w:szCs w:val="22"/>
                <w:lang w:val="en-US"/>
              </w:rPr>
              <w:t>Internet</w:t>
            </w:r>
            <w:r w:rsidRPr="00E61C7C">
              <w:rPr>
                <w:rFonts w:ascii="Times New Roman" w:hAnsi="Times New Roman"/>
                <w:sz w:val="22"/>
                <w:szCs w:val="22"/>
              </w:rPr>
              <w:t>) и специальной литературы - при принятии решения для объектов, бывших в эксплуатации.</w:t>
            </w:r>
          </w:p>
        </w:tc>
        <w:tc>
          <w:tcPr>
            <w:tcW w:w="1985" w:type="dxa"/>
          </w:tcPr>
          <w:p w:rsidR="005A75AF" w:rsidRPr="00E61C7C" w:rsidRDefault="005A75AF" w:rsidP="00D17E1B">
            <w:pPr>
              <w:rPr>
                <w:rFonts w:ascii="Times New Roman" w:hAnsi="Times New Roman" w:cs="Times New Roman"/>
                <w:sz w:val="22"/>
                <w:szCs w:val="22"/>
              </w:rPr>
            </w:pPr>
            <w:r w:rsidRPr="00E61C7C">
              <w:rPr>
                <w:rFonts w:ascii="Times New Roman" w:hAnsi="Times New Roman" w:cs="Times New Roman"/>
                <w:sz w:val="22"/>
                <w:szCs w:val="22"/>
              </w:rPr>
              <w:lastRenderedPageBreak/>
              <w:t>Пункты 22-24 раздела 4 СГС «ОС»</w:t>
            </w:r>
          </w:p>
        </w:tc>
      </w:tr>
      <w:tr w:rsidR="001A403F" w:rsidTr="00417A9E">
        <w:tc>
          <w:tcPr>
            <w:tcW w:w="675" w:type="dxa"/>
          </w:tcPr>
          <w:p w:rsidR="001A403F" w:rsidRPr="00E61C7C" w:rsidRDefault="001A403F" w:rsidP="0073765E">
            <w:pPr>
              <w:jc w:val="center"/>
              <w:rPr>
                <w:rFonts w:ascii="Times New Roman" w:hAnsi="Times New Roman" w:cs="Times New Roman"/>
                <w:sz w:val="22"/>
                <w:szCs w:val="22"/>
              </w:rPr>
            </w:pPr>
            <w:r w:rsidRPr="00E61C7C">
              <w:rPr>
                <w:rFonts w:ascii="Times New Roman" w:hAnsi="Times New Roman" w:cs="Times New Roman"/>
                <w:sz w:val="22"/>
                <w:szCs w:val="22"/>
              </w:rPr>
              <w:lastRenderedPageBreak/>
              <w:t>1</w:t>
            </w:r>
            <w:r w:rsidR="00C71130">
              <w:rPr>
                <w:rFonts w:ascii="Times New Roman" w:hAnsi="Times New Roman" w:cs="Times New Roman"/>
                <w:sz w:val="22"/>
                <w:szCs w:val="22"/>
              </w:rPr>
              <w:t>5</w:t>
            </w:r>
          </w:p>
        </w:tc>
        <w:tc>
          <w:tcPr>
            <w:tcW w:w="6804" w:type="dxa"/>
          </w:tcPr>
          <w:p w:rsidR="001A403F" w:rsidRPr="00E61C7C" w:rsidRDefault="001A403F" w:rsidP="00DB668F">
            <w:pPr>
              <w:pStyle w:val="a4"/>
              <w:tabs>
                <w:tab w:val="left" w:pos="426"/>
              </w:tabs>
              <w:rPr>
                <w:rFonts w:ascii="Times New Roman" w:eastAsia="Calibri" w:hAnsi="Times New Roman" w:cs="Times New Roman"/>
                <w:sz w:val="22"/>
                <w:szCs w:val="22"/>
              </w:rPr>
            </w:pPr>
            <w:r w:rsidRPr="00E61C7C">
              <w:rPr>
                <w:rFonts w:ascii="Times New Roman" w:hAnsi="Times New Roman"/>
                <w:sz w:val="22"/>
                <w:szCs w:val="22"/>
              </w:rPr>
              <w:t>Объекты основных средств, установленные/созданные при проведении ремонтных работ, принимаются к учету на основании Акта.  Отражение в бухгалтерском учете нефинансовых активов как самостоятельных объектов при проведении капитального ремонта производить в соответствии с отдельным приказом по вузу.</w:t>
            </w:r>
          </w:p>
        </w:tc>
        <w:tc>
          <w:tcPr>
            <w:tcW w:w="1985" w:type="dxa"/>
          </w:tcPr>
          <w:p w:rsidR="001A403F" w:rsidRPr="00E61C7C" w:rsidRDefault="001A403F" w:rsidP="00D17E1B">
            <w:pPr>
              <w:rPr>
                <w:rFonts w:ascii="Times New Roman" w:hAnsi="Times New Roman" w:cs="Times New Roman"/>
                <w:sz w:val="22"/>
                <w:szCs w:val="22"/>
              </w:rPr>
            </w:pPr>
            <w:r w:rsidRPr="00E61C7C">
              <w:rPr>
                <w:rFonts w:ascii="Times New Roman" w:hAnsi="Times New Roman" w:cs="Times New Roman"/>
                <w:sz w:val="22"/>
                <w:szCs w:val="22"/>
              </w:rPr>
              <w:t xml:space="preserve">Пункт 28 раздела 5 СГС </w:t>
            </w:r>
            <w:r w:rsidR="00DB668F">
              <w:rPr>
                <w:rFonts w:ascii="Times New Roman" w:hAnsi="Times New Roman" w:cs="Times New Roman"/>
                <w:sz w:val="22"/>
                <w:szCs w:val="22"/>
              </w:rPr>
              <w:t>«</w:t>
            </w:r>
            <w:r w:rsidRPr="00E61C7C">
              <w:rPr>
                <w:rFonts w:ascii="Times New Roman" w:hAnsi="Times New Roman" w:cs="Times New Roman"/>
                <w:sz w:val="22"/>
                <w:szCs w:val="22"/>
              </w:rPr>
              <w:t>ОС</w:t>
            </w:r>
            <w:r w:rsidR="00DB668F">
              <w:rPr>
                <w:rFonts w:ascii="Times New Roman" w:hAnsi="Times New Roman" w:cs="Times New Roman"/>
                <w:sz w:val="22"/>
                <w:szCs w:val="22"/>
              </w:rPr>
              <w:t>»</w:t>
            </w:r>
          </w:p>
        </w:tc>
      </w:tr>
      <w:tr w:rsidR="001A403F" w:rsidTr="00417A9E">
        <w:tc>
          <w:tcPr>
            <w:tcW w:w="675" w:type="dxa"/>
          </w:tcPr>
          <w:p w:rsidR="001A403F" w:rsidRPr="00E61C7C" w:rsidRDefault="001A403F" w:rsidP="0073765E">
            <w:pPr>
              <w:jc w:val="center"/>
              <w:rPr>
                <w:rFonts w:ascii="Times New Roman" w:hAnsi="Times New Roman" w:cs="Times New Roman"/>
                <w:sz w:val="22"/>
                <w:szCs w:val="22"/>
              </w:rPr>
            </w:pPr>
            <w:r w:rsidRPr="00E61C7C">
              <w:rPr>
                <w:rFonts w:ascii="Times New Roman" w:hAnsi="Times New Roman" w:cs="Times New Roman"/>
                <w:sz w:val="22"/>
                <w:szCs w:val="22"/>
              </w:rPr>
              <w:t>1</w:t>
            </w:r>
            <w:r w:rsidR="00C71130">
              <w:rPr>
                <w:rFonts w:ascii="Times New Roman" w:hAnsi="Times New Roman" w:cs="Times New Roman"/>
                <w:sz w:val="22"/>
                <w:szCs w:val="22"/>
              </w:rPr>
              <w:t>6</w:t>
            </w:r>
          </w:p>
        </w:tc>
        <w:tc>
          <w:tcPr>
            <w:tcW w:w="6804" w:type="dxa"/>
          </w:tcPr>
          <w:p w:rsidR="001A403F" w:rsidRPr="00DB668F" w:rsidRDefault="001A403F" w:rsidP="009A088E">
            <w:pPr>
              <w:rPr>
                <w:rFonts w:ascii="Times New Roman" w:hAnsi="Times New Roman" w:cs="Times New Roman"/>
                <w:sz w:val="24"/>
                <w:szCs w:val="24"/>
              </w:rPr>
            </w:pPr>
            <w:r w:rsidRPr="00DB668F">
              <w:rPr>
                <w:rFonts w:ascii="Times New Roman" w:hAnsi="Times New Roman" w:cs="Times New Roman"/>
                <w:sz w:val="24"/>
                <w:szCs w:val="24"/>
              </w:rPr>
              <w:t>Производить начисление амортизаци</w:t>
            </w:r>
            <w:r w:rsidR="00DB668F" w:rsidRPr="00DB668F">
              <w:rPr>
                <w:rFonts w:ascii="Times New Roman" w:hAnsi="Times New Roman" w:cs="Times New Roman"/>
                <w:sz w:val="24"/>
                <w:szCs w:val="24"/>
              </w:rPr>
              <w:t xml:space="preserve">и по объектам основных средств </w:t>
            </w:r>
            <w:r w:rsidRPr="00DB668F">
              <w:rPr>
                <w:rFonts w:ascii="Times New Roman" w:hAnsi="Times New Roman" w:cs="Times New Roman"/>
                <w:sz w:val="24"/>
                <w:szCs w:val="24"/>
              </w:rPr>
              <w:t xml:space="preserve">линейным методом. </w:t>
            </w:r>
          </w:p>
        </w:tc>
        <w:tc>
          <w:tcPr>
            <w:tcW w:w="1985" w:type="dxa"/>
          </w:tcPr>
          <w:p w:rsidR="001A403F" w:rsidRPr="00E61C7C" w:rsidRDefault="001A403F" w:rsidP="00D17E1B">
            <w:pPr>
              <w:rPr>
                <w:rFonts w:ascii="Times New Roman" w:hAnsi="Times New Roman" w:cs="Times New Roman"/>
                <w:sz w:val="22"/>
                <w:szCs w:val="22"/>
              </w:rPr>
            </w:pPr>
            <w:r w:rsidRPr="00E61C7C">
              <w:rPr>
                <w:rFonts w:ascii="Times New Roman" w:hAnsi="Times New Roman" w:cs="Times New Roman"/>
                <w:sz w:val="22"/>
                <w:szCs w:val="22"/>
              </w:rPr>
              <w:t>Пункт 36 Раздела 6 СГС «ОС»</w:t>
            </w:r>
          </w:p>
        </w:tc>
      </w:tr>
      <w:tr w:rsidR="00DB668F" w:rsidTr="00417A9E">
        <w:tc>
          <w:tcPr>
            <w:tcW w:w="675" w:type="dxa"/>
          </w:tcPr>
          <w:p w:rsidR="00DB668F" w:rsidRPr="00E61C7C" w:rsidRDefault="002F6A33" w:rsidP="0073765E">
            <w:pPr>
              <w:jc w:val="center"/>
              <w:rPr>
                <w:rFonts w:ascii="Times New Roman" w:hAnsi="Times New Roman" w:cs="Times New Roman"/>
                <w:sz w:val="22"/>
                <w:szCs w:val="22"/>
              </w:rPr>
            </w:pPr>
            <w:r>
              <w:rPr>
                <w:rFonts w:ascii="Times New Roman" w:hAnsi="Times New Roman" w:cs="Times New Roman"/>
                <w:sz w:val="22"/>
                <w:szCs w:val="22"/>
              </w:rPr>
              <w:t>17</w:t>
            </w:r>
          </w:p>
        </w:tc>
        <w:tc>
          <w:tcPr>
            <w:tcW w:w="6804" w:type="dxa"/>
          </w:tcPr>
          <w:p w:rsidR="00DB668F" w:rsidRPr="00DB668F" w:rsidRDefault="00DB668F" w:rsidP="00DB668F">
            <w:pPr>
              <w:rPr>
                <w:rFonts w:ascii="Times New Roman" w:hAnsi="Times New Roman" w:cs="Times New Roman"/>
                <w:sz w:val="24"/>
                <w:szCs w:val="24"/>
              </w:rPr>
            </w:pPr>
            <w:r w:rsidRPr="00DB668F">
              <w:rPr>
                <w:rFonts w:ascii="Times New Roman" w:hAnsi="Times New Roman" w:cs="Times New Roman"/>
                <w:sz w:val="24"/>
                <w:szCs w:val="24"/>
              </w:rPr>
              <w:t>Каждому объекту нематериальных активов присваивать уникальный инвентарный номер, состоящий из двенадцати знаков, где первые три знака соответствуют коду синтетического счета плана счетов бюджетного учета, следующие два знака - коду аналитического счета плана счетов бухгалтерского учета, последний знак обозначает порядковый номер.</w:t>
            </w:r>
          </w:p>
        </w:tc>
        <w:tc>
          <w:tcPr>
            <w:tcW w:w="1985" w:type="dxa"/>
          </w:tcPr>
          <w:p w:rsidR="00DB668F" w:rsidRPr="00E61C7C" w:rsidRDefault="00DB668F" w:rsidP="0008022B">
            <w:pPr>
              <w:rPr>
                <w:rFonts w:ascii="Times New Roman" w:hAnsi="Times New Roman" w:cs="Times New Roman"/>
                <w:sz w:val="22"/>
                <w:szCs w:val="22"/>
              </w:rPr>
            </w:pPr>
            <w:r>
              <w:rPr>
                <w:rFonts w:ascii="Times New Roman" w:hAnsi="Times New Roman" w:cs="Times New Roman"/>
                <w:sz w:val="22"/>
                <w:szCs w:val="22"/>
              </w:rPr>
              <w:t>Пункт 9 СГС «Н</w:t>
            </w:r>
            <w:r w:rsidR="0008022B">
              <w:rPr>
                <w:rFonts w:ascii="Times New Roman" w:hAnsi="Times New Roman" w:cs="Times New Roman"/>
                <w:sz w:val="22"/>
                <w:szCs w:val="22"/>
              </w:rPr>
              <w:t>МА</w:t>
            </w:r>
            <w:r>
              <w:rPr>
                <w:rFonts w:ascii="Times New Roman" w:hAnsi="Times New Roman" w:cs="Times New Roman"/>
                <w:sz w:val="22"/>
                <w:szCs w:val="22"/>
              </w:rPr>
              <w:t>»</w:t>
            </w:r>
          </w:p>
        </w:tc>
      </w:tr>
      <w:tr w:rsidR="00DB668F" w:rsidTr="00417A9E">
        <w:tc>
          <w:tcPr>
            <w:tcW w:w="675" w:type="dxa"/>
          </w:tcPr>
          <w:p w:rsidR="00DB668F" w:rsidRPr="00E61C7C" w:rsidRDefault="002F6A33" w:rsidP="00DB668F">
            <w:pPr>
              <w:jc w:val="center"/>
              <w:rPr>
                <w:rFonts w:ascii="Times New Roman" w:hAnsi="Times New Roman" w:cs="Times New Roman"/>
                <w:sz w:val="22"/>
                <w:szCs w:val="22"/>
              </w:rPr>
            </w:pPr>
            <w:r>
              <w:rPr>
                <w:rFonts w:ascii="Times New Roman" w:hAnsi="Times New Roman" w:cs="Times New Roman"/>
                <w:sz w:val="22"/>
                <w:szCs w:val="22"/>
              </w:rPr>
              <w:t>18</w:t>
            </w:r>
          </w:p>
        </w:tc>
        <w:tc>
          <w:tcPr>
            <w:tcW w:w="6804" w:type="dxa"/>
          </w:tcPr>
          <w:p w:rsidR="00DB668F" w:rsidRPr="00DB668F" w:rsidRDefault="00DB668F" w:rsidP="00DB668F">
            <w:pPr>
              <w:rPr>
                <w:rFonts w:ascii="Times New Roman" w:hAnsi="Times New Roman" w:cs="Times New Roman"/>
                <w:sz w:val="24"/>
                <w:szCs w:val="24"/>
              </w:rPr>
            </w:pPr>
            <w:r w:rsidRPr="00DB668F">
              <w:rPr>
                <w:rFonts w:ascii="Times New Roman" w:hAnsi="Times New Roman" w:cs="Times New Roman"/>
                <w:color w:val="000000"/>
                <w:sz w:val="24"/>
                <w:szCs w:val="24"/>
              </w:rPr>
              <w:t>Принятие к учету РИД, созданных собственными силами университета, осуществлять по первоначальной стоимости, определяемой в порядке, установленном отдельным приказом по вузу.</w:t>
            </w:r>
          </w:p>
        </w:tc>
        <w:tc>
          <w:tcPr>
            <w:tcW w:w="1985" w:type="dxa"/>
          </w:tcPr>
          <w:p w:rsidR="00DB668F" w:rsidRPr="00E61C7C" w:rsidRDefault="00DB668F" w:rsidP="0008022B">
            <w:pPr>
              <w:rPr>
                <w:rFonts w:ascii="Times New Roman" w:hAnsi="Times New Roman" w:cs="Times New Roman"/>
                <w:sz w:val="22"/>
                <w:szCs w:val="22"/>
              </w:rPr>
            </w:pPr>
            <w:r>
              <w:rPr>
                <w:rFonts w:ascii="Times New Roman" w:hAnsi="Times New Roman" w:cs="Times New Roman"/>
                <w:sz w:val="22"/>
                <w:szCs w:val="22"/>
              </w:rPr>
              <w:t>Пункт 19, 20 СГС «Н</w:t>
            </w:r>
            <w:r w:rsidR="0008022B">
              <w:rPr>
                <w:rFonts w:ascii="Times New Roman" w:hAnsi="Times New Roman" w:cs="Times New Roman"/>
                <w:sz w:val="22"/>
                <w:szCs w:val="22"/>
              </w:rPr>
              <w:t>МА</w:t>
            </w:r>
            <w:r>
              <w:rPr>
                <w:rFonts w:ascii="Times New Roman" w:hAnsi="Times New Roman" w:cs="Times New Roman"/>
                <w:sz w:val="22"/>
                <w:szCs w:val="22"/>
              </w:rPr>
              <w:t>»</w:t>
            </w:r>
          </w:p>
        </w:tc>
      </w:tr>
      <w:tr w:rsidR="00DB668F" w:rsidTr="00417A9E">
        <w:tc>
          <w:tcPr>
            <w:tcW w:w="675" w:type="dxa"/>
          </w:tcPr>
          <w:p w:rsidR="00DB668F" w:rsidRPr="00E61C7C" w:rsidRDefault="002F6A33" w:rsidP="00DB668F">
            <w:pPr>
              <w:jc w:val="center"/>
              <w:rPr>
                <w:rFonts w:ascii="Times New Roman" w:hAnsi="Times New Roman" w:cs="Times New Roman"/>
                <w:sz w:val="22"/>
                <w:szCs w:val="22"/>
              </w:rPr>
            </w:pPr>
            <w:r>
              <w:rPr>
                <w:rFonts w:ascii="Times New Roman" w:hAnsi="Times New Roman" w:cs="Times New Roman"/>
                <w:sz w:val="22"/>
                <w:szCs w:val="22"/>
              </w:rPr>
              <w:t>19</w:t>
            </w:r>
          </w:p>
        </w:tc>
        <w:tc>
          <w:tcPr>
            <w:tcW w:w="6804" w:type="dxa"/>
          </w:tcPr>
          <w:p w:rsidR="00DB668F" w:rsidRPr="00DB668F" w:rsidRDefault="00DB668F" w:rsidP="00DB668F">
            <w:pPr>
              <w:rPr>
                <w:rFonts w:ascii="Times New Roman" w:hAnsi="Times New Roman" w:cs="Times New Roman"/>
                <w:color w:val="000000"/>
                <w:sz w:val="24"/>
                <w:szCs w:val="24"/>
              </w:rPr>
            </w:pPr>
            <w:r w:rsidRPr="00DB668F">
              <w:rPr>
                <w:rFonts w:ascii="Times New Roman" w:hAnsi="Times New Roman" w:cs="Times New Roman"/>
                <w:color w:val="000000"/>
                <w:sz w:val="24"/>
                <w:szCs w:val="24"/>
              </w:rPr>
              <w:t>Производить начисление амортизации по объектам нематериальных активов линейным методом по нормам амортизационных отчислений исходя из установленного срока. По нематериальным активам с неопределенным сроком полезного использования амортизация не начисляется.</w:t>
            </w:r>
          </w:p>
        </w:tc>
        <w:tc>
          <w:tcPr>
            <w:tcW w:w="1985" w:type="dxa"/>
          </w:tcPr>
          <w:p w:rsidR="00DB668F" w:rsidRPr="00E61C7C" w:rsidRDefault="00DB668F" w:rsidP="0008022B">
            <w:pPr>
              <w:rPr>
                <w:rFonts w:ascii="Times New Roman" w:hAnsi="Times New Roman" w:cs="Times New Roman"/>
                <w:sz w:val="22"/>
                <w:szCs w:val="22"/>
              </w:rPr>
            </w:pPr>
            <w:r>
              <w:rPr>
                <w:rFonts w:ascii="Times New Roman" w:hAnsi="Times New Roman" w:cs="Times New Roman"/>
                <w:sz w:val="22"/>
                <w:szCs w:val="22"/>
              </w:rPr>
              <w:t>Пункт 26 СГС «Н</w:t>
            </w:r>
            <w:r w:rsidR="0008022B">
              <w:rPr>
                <w:rFonts w:ascii="Times New Roman" w:hAnsi="Times New Roman" w:cs="Times New Roman"/>
                <w:sz w:val="22"/>
                <w:szCs w:val="22"/>
              </w:rPr>
              <w:t>МА</w:t>
            </w:r>
            <w:r>
              <w:rPr>
                <w:rFonts w:ascii="Times New Roman" w:hAnsi="Times New Roman" w:cs="Times New Roman"/>
                <w:sz w:val="22"/>
                <w:szCs w:val="22"/>
              </w:rPr>
              <w:t>»</w:t>
            </w:r>
          </w:p>
        </w:tc>
      </w:tr>
      <w:tr w:rsidR="00DB668F" w:rsidTr="00417A9E">
        <w:tc>
          <w:tcPr>
            <w:tcW w:w="675" w:type="dxa"/>
          </w:tcPr>
          <w:p w:rsidR="00DB668F" w:rsidRPr="00E61C7C" w:rsidRDefault="002F6A33" w:rsidP="00DB668F">
            <w:pPr>
              <w:jc w:val="center"/>
              <w:rPr>
                <w:rFonts w:ascii="Times New Roman" w:hAnsi="Times New Roman" w:cs="Times New Roman"/>
                <w:sz w:val="22"/>
                <w:szCs w:val="22"/>
              </w:rPr>
            </w:pPr>
            <w:r>
              <w:rPr>
                <w:rFonts w:ascii="Times New Roman" w:hAnsi="Times New Roman" w:cs="Times New Roman"/>
                <w:sz w:val="22"/>
                <w:szCs w:val="22"/>
              </w:rPr>
              <w:t>20</w:t>
            </w:r>
          </w:p>
        </w:tc>
        <w:tc>
          <w:tcPr>
            <w:tcW w:w="6804" w:type="dxa"/>
          </w:tcPr>
          <w:p w:rsidR="00DB668F" w:rsidRPr="00DB668F" w:rsidRDefault="00DB668F" w:rsidP="00DB668F">
            <w:pPr>
              <w:rPr>
                <w:rFonts w:ascii="Times New Roman" w:hAnsi="Times New Roman" w:cs="Times New Roman"/>
                <w:color w:val="000000"/>
                <w:sz w:val="24"/>
                <w:szCs w:val="24"/>
              </w:rPr>
            </w:pPr>
            <w:r w:rsidRPr="00DB668F">
              <w:rPr>
                <w:rFonts w:ascii="Times New Roman" w:hAnsi="Times New Roman" w:cs="Times New Roman"/>
                <w:color w:val="000000"/>
                <w:sz w:val="24"/>
                <w:szCs w:val="24"/>
              </w:rPr>
              <w:t>Балансовую стоимость права пользования нематериальными активами устанавливать исходя из суммы вознаграждения, указанной в договоре.</w:t>
            </w:r>
          </w:p>
        </w:tc>
        <w:tc>
          <w:tcPr>
            <w:tcW w:w="1985" w:type="dxa"/>
          </w:tcPr>
          <w:p w:rsidR="00DB668F" w:rsidRPr="00E61C7C" w:rsidRDefault="00DB668F" w:rsidP="0008022B">
            <w:pPr>
              <w:rPr>
                <w:rFonts w:ascii="Times New Roman" w:hAnsi="Times New Roman" w:cs="Times New Roman"/>
                <w:sz w:val="22"/>
                <w:szCs w:val="22"/>
              </w:rPr>
            </w:pPr>
            <w:r>
              <w:rPr>
                <w:rFonts w:ascii="Times New Roman" w:hAnsi="Times New Roman" w:cs="Times New Roman"/>
                <w:sz w:val="22"/>
                <w:szCs w:val="22"/>
              </w:rPr>
              <w:t>Пункт 11 СГС «Н</w:t>
            </w:r>
            <w:r w:rsidR="0008022B">
              <w:rPr>
                <w:rFonts w:ascii="Times New Roman" w:hAnsi="Times New Roman" w:cs="Times New Roman"/>
                <w:sz w:val="22"/>
                <w:szCs w:val="22"/>
              </w:rPr>
              <w:t>МА</w:t>
            </w:r>
            <w:r>
              <w:rPr>
                <w:rFonts w:ascii="Times New Roman" w:hAnsi="Times New Roman" w:cs="Times New Roman"/>
                <w:sz w:val="22"/>
                <w:szCs w:val="22"/>
              </w:rPr>
              <w:t>»</w:t>
            </w:r>
          </w:p>
        </w:tc>
      </w:tr>
      <w:tr w:rsidR="00DB668F" w:rsidTr="00417A9E">
        <w:tc>
          <w:tcPr>
            <w:tcW w:w="675" w:type="dxa"/>
          </w:tcPr>
          <w:p w:rsidR="00DB668F" w:rsidRPr="00E61C7C" w:rsidRDefault="002F6A33" w:rsidP="00DB668F">
            <w:pPr>
              <w:jc w:val="center"/>
              <w:rPr>
                <w:rFonts w:ascii="Times New Roman" w:hAnsi="Times New Roman" w:cs="Times New Roman"/>
                <w:sz w:val="22"/>
                <w:szCs w:val="22"/>
              </w:rPr>
            </w:pPr>
            <w:r>
              <w:rPr>
                <w:rFonts w:ascii="Times New Roman" w:hAnsi="Times New Roman" w:cs="Times New Roman"/>
                <w:sz w:val="22"/>
                <w:szCs w:val="22"/>
              </w:rPr>
              <w:t>21</w:t>
            </w:r>
          </w:p>
        </w:tc>
        <w:tc>
          <w:tcPr>
            <w:tcW w:w="6804" w:type="dxa"/>
          </w:tcPr>
          <w:p w:rsidR="00DB668F" w:rsidRPr="00DB668F" w:rsidRDefault="00DB668F" w:rsidP="009A088E">
            <w:pPr>
              <w:rPr>
                <w:rFonts w:ascii="Times New Roman" w:hAnsi="Times New Roman" w:cs="Times New Roman"/>
                <w:color w:val="000000"/>
                <w:sz w:val="24"/>
                <w:szCs w:val="24"/>
              </w:rPr>
            </w:pPr>
            <w:r w:rsidRPr="00DB668F">
              <w:rPr>
                <w:rFonts w:ascii="Times New Roman" w:hAnsi="Times New Roman" w:cs="Times New Roman"/>
                <w:color w:val="000000"/>
                <w:sz w:val="24"/>
                <w:szCs w:val="24"/>
              </w:rPr>
              <w:t xml:space="preserve">Производить начисление амортизации права пользования нематериальными активами линейным методом по нормам амортизационных отчислений исходя из установленного срока. По правам пользования нематериальными активами с неопределенным сроком полезного использования амортизацию не начислять до момента их </w:t>
            </w:r>
            <w:proofErr w:type="spellStart"/>
            <w:r w:rsidRPr="00DB668F">
              <w:rPr>
                <w:rFonts w:ascii="Times New Roman" w:hAnsi="Times New Roman" w:cs="Times New Roman"/>
                <w:color w:val="000000"/>
                <w:sz w:val="24"/>
                <w:szCs w:val="24"/>
              </w:rPr>
              <w:t>реклассификации</w:t>
            </w:r>
            <w:proofErr w:type="spellEnd"/>
            <w:r w:rsidRPr="00DB668F">
              <w:rPr>
                <w:rFonts w:ascii="Times New Roman" w:hAnsi="Times New Roman" w:cs="Times New Roman"/>
                <w:color w:val="000000"/>
                <w:sz w:val="24"/>
                <w:szCs w:val="24"/>
              </w:rPr>
              <w:t xml:space="preserve"> в подгруппу объектов с определенным сроком полезного использования.</w:t>
            </w:r>
          </w:p>
        </w:tc>
        <w:tc>
          <w:tcPr>
            <w:tcW w:w="1985" w:type="dxa"/>
          </w:tcPr>
          <w:p w:rsidR="00DB668F" w:rsidRPr="00E61C7C" w:rsidRDefault="00DB668F" w:rsidP="0008022B">
            <w:pPr>
              <w:rPr>
                <w:rFonts w:ascii="Times New Roman" w:hAnsi="Times New Roman" w:cs="Times New Roman"/>
                <w:sz w:val="22"/>
                <w:szCs w:val="22"/>
              </w:rPr>
            </w:pPr>
            <w:r>
              <w:rPr>
                <w:rFonts w:ascii="Times New Roman" w:hAnsi="Times New Roman" w:cs="Times New Roman"/>
                <w:sz w:val="22"/>
                <w:szCs w:val="22"/>
              </w:rPr>
              <w:t>Пункт 26 СГС «Н</w:t>
            </w:r>
            <w:r w:rsidR="0008022B">
              <w:rPr>
                <w:rFonts w:ascii="Times New Roman" w:hAnsi="Times New Roman" w:cs="Times New Roman"/>
                <w:sz w:val="22"/>
                <w:szCs w:val="22"/>
              </w:rPr>
              <w:t>МА</w:t>
            </w:r>
            <w:r>
              <w:rPr>
                <w:rFonts w:ascii="Times New Roman" w:hAnsi="Times New Roman" w:cs="Times New Roman"/>
                <w:sz w:val="22"/>
                <w:szCs w:val="22"/>
              </w:rPr>
              <w:t>»</w:t>
            </w:r>
          </w:p>
        </w:tc>
      </w:tr>
      <w:tr w:rsidR="009A088E" w:rsidTr="00417A9E">
        <w:tc>
          <w:tcPr>
            <w:tcW w:w="675" w:type="dxa"/>
          </w:tcPr>
          <w:p w:rsidR="009A088E" w:rsidRPr="00E61C7C" w:rsidRDefault="002F6A33" w:rsidP="00DB668F">
            <w:pPr>
              <w:jc w:val="center"/>
              <w:rPr>
                <w:rFonts w:ascii="Times New Roman" w:hAnsi="Times New Roman" w:cs="Times New Roman"/>
                <w:sz w:val="22"/>
                <w:szCs w:val="22"/>
              </w:rPr>
            </w:pPr>
            <w:r>
              <w:rPr>
                <w:rFonts w:ascii="Times New Roman" w:hAnsi="Times New Roman" w:cs="Times New Roman"/>
                <w:sz w:val="22"/>
                <w:szCs w:val="22"/>
              </w:rPr>
              <w:t>22</w:t>
            </w:r>
          </w:p>
        </w:tc>
        <w:tc>
          <w:tcPr>
            <w:tcW w:w="6804" w:type="dxa"/>
          </w:tcPr>
          <w:p w:rsidR="009A088E" w:rsidRPr="009A088E" w:rsidRDefault="009A088E" w:rsidP="009A088E">
            <w:pPr>
              <w:rPr>
                <w:rFonts w:ascii="Times New Roman" w:hAnsi="Times New Roman" w:cs="Times New Roman"/>
                <w:color w:val="000000"/>
                <w:sz w:val="24"/>
                <w:szCs w:val="24"/>
              </w:rPr>
            </w:pPr>
            <w:r w:rsidRPr="009A088E">
              <w:rPr>
                <w:rFonts w:ascii="Times New Roman" w:hAnsi="Times New Roman" w:cs="Times New Roman"/>
                <w:color w:val="000000"/>
                <w:sz w:val="24"/>
                <w:szCs w:val="24"/>
              </w:rPr>
              <w:t>Учет земельных участков, закрепленных за университетом на праве постоянного (бессрочного) пользования, в отношении которых прогнозируется получение экономических выгод или полезного потенциала, вести по их кадастровой стоимости.</w:t>
            </w:r>
          </w:p>
        </w:tc>
        <w:tc>
          <w:tcPr>
            <w:tcW w:w="1985" w:type="dxa"/>
          </w:tcPr>
          <w:p w:rsidR="009A088E" w:rsidRDefault="009A088E" w:rsidP="0008022B">
            <w:pPr>
              <w:rPr>
                <w:rFonts w:ascii="Times New Roman" w:hAnsi="Times New Roman" w:cs="Times New Roman"/>
                <w:sz w:val="22"/>
                <w:szCs w:val="22"/>
              </w:rPr>
            </w:pPr>
            <w:r>
              <w:rPr>
                <w:rFonts w:ascii="Times New Roman" w:hAnsi="Times New Roman" w:cs="Times New Roman"/>
                <w:sz w:val="22"/>
                <w:szCs w:val="22"/>
              </w:rPr>
              <w:t>Пункт 17 СГС «Н</w:t>
            </w:r>
            <w:r w:rsidR="0008022B">
              <w:rPr>
                <w:rFonts w:ascii="Times New Roman" w:hAnsi="Times New Roman" w:cs="Times New Roman"/>
                <w:sz w:val="22"/>
                <w:szCs w:val="22"/>
              </w:rPr>
              <w:t>ПА</w:t>
            </w:r>
            <w:r>
              <w:rPr>
                <w:rFonts w:ascii="Times New Roman" w:hAnsi="Times New Roman" w:cs="Times New Roman"/>
                <w:sz w:val="22"/>
                <w:szCs w:val="22"/>
              </w:rPr>
              <w:t>»</w:t>
            </w:r>
          </w:p>
        </w:tc>
      </w:tr>
      <w:tr w:rsidR="009A088E" w:rsidTr="00417A9E">
        <w:tc>
          <w:tcPr>
            <w:tcW w:w="675" w:type="dxa"/>
          </w:tcPr>
          <w:p w:rsidR="009A088E" w:rsidRPr="00E61C7C" w:rsidRDefault="002F6A33" w:rsidP="009A088E">
            <w:pPr>
              <w:jc w:val="center"/>
              <w:rPr>
                <w:rFonts w:ascii="Times New Roman" w:hAnsi="Times New Roman" w:cs="Times New Roman"/>
                <w:sz w:val="22"/>
                <w:szCs w:val="22"/>
              </w:rPr>
            </w:pPr>
            <w:r>
              <w:rPr>
                <w:rFonts w:ascii="Times New Roman" w:hAnsi="Times New Roman" w:cs="Times New Roman"/>
                <w:sz w:val="22"/>
                <w:szCs w:val="22"/>
              </w:rPr>
              <w:t>23</w:t>
            </w:r>
          </w:p>
        </w:tc>
        <w:tc>
          <w:tcPr>
            <w:tcW w:w="6804" w:type="dxa"/>
          </w:tcPr>
          <w:p w:rsidR="009A088E" w:rsidRPr="009A088E" w:rsidRDefault="009A088E" w:rsidP="009A088E">
            <w:pPr>
              <w:rPr>
                <w:rFonts w:ascii="Times New Roman" w:hAnsi="Times New Roman" w:cs="Times New Roman"/>
                <w:color w:val="000000"/>
                <w:sz w:val="24"/>
                <w:szCs w:val="24"/>
              </w:rPr>
            </w:pPr>
            <w:r w:rsidRPr="009A088E">
              <w:rPr>
                <w:rFonts w:ascii="Times New Roman" w:hAnsi="Times New Roman" w:cs="Times New Roman"/>
                <w:color w:val="000000"/>
                <w:sz w:val="24"/>
                <w:szCs w:val="24"/>
              </w:rPr>
              <w:t xml:space="preserve">Каждому объекту непроизведенных активов присваивать уникальный инвентарный номер, состоящий из двенадцати знаков, где первые три знака соответствуют коду синтетического счета плана счетов бюджетного учета, следующие два знака - коду аналитического счета плана счетов бухгалтерского учета, последний знак обозначает порядковый </w:t>
            </w:r>
            <w:r w:rsidRPr="009A088E">
              <w:rPr>
                <w:rFonts w:ascii="Times New Roman" w:hAnsi="Times New Roman" w:cs="Times New Roman"/>
                <w:color w:val="000000"/>
                <w:sz w:val="24"/>
                <w:szCs w:val="24"/>
              </w:rPr>
              <w:lastRenderedPageBreak/>
              <w:t>номер.</w:t>
            </w:r>
          </w:p>
        </w:tc>
        <w:tc>
          <w:tcPr>
            <w:tcW w:w="1985" w:type="dxa"/>
          </w:tcPr>
          <w:p w:rsidR="009A088E" w:rsidRDefault="009A088E" w:rsidP="0008022B">
            <w:pPr>
              <w:rPr>
                <w:rFonts w:ascii="Times New Roman" w:hAnsi="Times New Roman" w:cs="Times New Roman"/>
                <w:sz w:val="22"/>
                <w:szCs w:val="22"/>
              </w:rPr>
            </w:pPr>
            <w:r>
              <w:rPr>
                <w:rFonts w:ascii="Times New Roman" w:hAnsi="Times New Roman" w:cs="Times New Roman"/>
                <w:sz w:val="22"/>
                <w:szCs w:val="22"/>
              </w:rPr>
              <w:lastRenderedPageBreak/>
              <w:t>Пункт 8 СГС «Н</w:t>
            </w:r>
            <w:r w:rsidR="0008022B">
              <w:rPr>
                <w:rFonts w:ascii="Times New Roman" w:hAnsi="Times New Roman" w:cs="Times New Roman"/>
                <w:sz w:val="22"/>
                <w:szCs w:val="22"/>
              </w:rPr>
              <w:t>ПА</w:t>
            </w:r>
            <w:r>
              <w:rPr>
                <w:rFonts w:ascii="Times New Roman" w:hAnsi="Times New Roman" w:cs="Times New Roman"/>
                <w:sz w:val="22"/>
                <w:szCs w:val="22"/>
              </w:rPr>
              <w:t>»</w:t>
            </w:r>
          </w:p>
        </w:tc>
      </w:tr>
      <w:tr w:rsidR="009A088E" w:rsidTr="00417A9E">
        <w:tc>
          <w:tcPr>
            <w:tcW w:w="675" w:type="dxa"/>
          </w:tcPr>
          <w:p w:rsidR="009A088E" w:rsidRPr="00E61C7C" w:rsidRDefault="002F6A33" w:rsidP="009A088E">
            <w:pPr>
              <w:jc w:val="center"/>
              <w:rPr>
                <w:rFonts w:ascii="Times New Roman" w:hAnsi="Times New Roman" w:cs="Times New Roman"/>
                <w:sz w:val="22"/>
                <w:szCs w:val="22"/>
              </w:rPr>
            </w:pPr>
            <w:r>
              <w:rPr>
                <w:rFonts w:ascii="Times New Roman" w:hAnsi="Times New Roman" w:cs="Times New Roman"/>
                <w:sz w:val="22"/>
                <w:szCs w:val="22"/>
              </w:rPr>
              <w:lastRenderedPageBreak/>
              <w:t>24</w:t>
            </w:r>
          </w:p>
        </w:tc>
        <w:tc>
          <w:tcPr>
            <w:tcW w:w="6804" w:type="dxa"/>
          </w:tcPr>
          <w:p w:rsidR="009A088E" w:rsidRPr="00E61C7C" w:rsidRDefault="009A088E" w:rsidP="009A088E">
            <w:pPr>
              <w:rPr>
                <w:rFonts w:ascii="Times New Roman" w:hAnsi="Times New Roman" w:cs="Times New Roman"/>
                <w:sz w:val="22"/>
                <w:szCs w:val="22"/>
              </w:rPr>
            </w:pPr>
            <w:r w:rsidRPr="00E61C7C">
              <w:rPr>
                <w:rFonts w:ascii="Times New Roman" w:hAnsi="Times New Roman" w:cs="Times New Roman"/>
                <w:sz w:val="22"/>
                <w:szCs w:val="22"/>
              </w:rPr>
              <w:t xml:space="preserve">Единицей бухгалтерского учета материальных запасов для канцелярских товаров, химических реактивов и лабораторной посуды считать партию, поступившую от одного поставщика по одному товаросопроводительному документу, для продуктов питания – однородную группу материальных запасов. Для иных материальных запасов единицей учета признать номенклатурную единицу. </w:t>
            </w:r>
          </w:p>
        </w:tc>
        <w:tc>
          <w:tcPr>
            <w:tcW w:w="1985" w:type="dxa"/>
          </w:tcPr>
          <w:p w:rsidR="009A088E" w:rsidRPr="00E61C7C" w:rsidRDefault="009A088E" w:rsidP="009A088E">
            <w:pPr>
              <w:rPr>
                <w:rFonts w:ascii="Times New Roman" w:hAnsi="Times New Roman" w:cs="Times New Roman"/>
                <w:sz w:val="22"/>
                <w:szCs w:val="22"/>
              </w:rPr>
            </w:pPr>
            <w:r w:rsidRPr="00E61C7C">
              <w:rPr>
                <w:rFonts w:ascii="Times New Roman" w:hAnsi="Times New Roman" w:cs="Times New Roman"/>
                <w:sz w:val="22"/>
                <w:szCs w:val="22"/>
              </w:rPr>
              <w:t>Пункт 8 СГС «Запасы»</w:t>
            </w:r>
          </w:p>
        </w:tc>
      </w:tr>
      <w:tr w:rsidR="009A088E" w:rsidTr="00417A9E">
        <w:tc>
          <w:tcPr>
            <w:tcW w:w="675" w:type="dxa"/>
          </w:tcPr>
          <w:p w:rsidR="009A088E" w:rsidRPr="00E61C7C" w:rsidRDefault="002F6A33" w:rsidP="009A088E">
            <w:pPr>
              <w:jc w:val="center"/>
              <w:rPr>
                <w:rFonts w:ascii="Times New Roman" w:hAnsi="Times New Roman" w:cs="Times New Roman"/>
                <w:sz w:val="22"/>
                <w:szCs w:val="22"/>
              </w:rPr>
            </w:pPr>
            <w:r>
              <w:rPr>
                <w:rFonts w:ascii="Times New Roman" w:hAnsi="Times New Roman" w:cs="Times New Roman"/>
                <w:sz w:val="22"/>
                <w:szCs w:val="22"/>
              </w:rPr>
              <w:t>25</w:t>
            </w:r>
          </w:p>
        </w:tc>
        <w:tc>
          <w:tcPr>
            <w:tcW w:w="6804" w:type="dxa"/>
          </w:tcPr>
          <w:p w:rsidR="009A088E" w:rsidRPr="00E61C7C" w:rsidRDefault="009A088E" w:rsidP="009A088E">
            <w:pPr>
              <w:rPr>
                <w:rFonts w:ascii="Times New Roman" w:hAnsi="Times New Roman" w:cs="Times New Roman"/>
                <w:sz w:val="22"/>
                <w:szCs w:val="22"/>
              </w:rPr>
            </w:pPr>
            <w:r w:rsidRPr="00E61C7C">
              <w:rPr>
                <w:rFonts w:ascii="Times New Roman" w:hAnsi="Times New Roman" w:cs="Times New Roman"/>
                <w:sz w:val="22"/>
                <w:szCs w:val="22"/>
              </w:rPr>
              <w:t xml:space="preserve">Выбытие (отпуск) материальных запасов производить по фактической стоимости каждой единицы. </w:t>
            </w:r>
          </w:p>
        </w:tc>
        <w:tc>
          <w:tcPr>
            <w:tcW w:w="1985" w:type="dxa"/>
          </w:tcPr>
          <w:p w:rsidR="009A088E" w:rsidRPr="00E61C7C" w:rsidRDefault="009A088E" w:rsidP="009A088E">
            <w:pPr>
              <w:rPr>
                <w:rFonts w:ascii="Times New Roman" w:hAnsi="Times New Roman" w:cs="Times New Roman"/>
                <w:sz w:val="22"/>
                <w:szCs w:val="22"/>
              </w:rPr>
            </w:pPr>
            <w:r w:rsidRPr="00E61C7C">
              <w:rPr>
                <w:rFonts w:ascii="Times New Roman" w:hAnsi="Times New Roman" w:cs="Times New Roman"/>
                <w:sz w:val="22"/>
                <w:szCs w:val="22"/>
              </w:rPr>
              <w:t>Пункт 42 СГС «Запасы»</w:t>
            </w:r>
          </w:p>
        </w:tc>
      </w:tr>
      <w:tr w:rsidR="009A088E" w:rsidTr="00417A9E">
        <w:tc>
          <w:tcPr>
            <w:tcW w:w="675" w:type="dxa"/>
          </w:tcPr>
          <w:p w:rsidR="009A088E" w:rsidRPr="00E61C7C" w:rsidRDefault="002F6A33" w:rsidP="009A088E">
            <w:pPr>
              <w:jc w:val="center"/>
              <w:rPr>
                <w:rFonts w:ascii="Times New Roman" w:hAnsi="Times New Roman" w:cs="Times New Roman"/>
                <w:sz w:val="22"/>
                <w:szCs w:val="22"/>
              </w:rPr>
            </w:pPr>
            <w:r>
              <w:rPr>
                <w:rFonts w:ascii="Times New Roman" w:hAnsi="Times New Roman" w:cs="Times New Roman"/>
                <w:sz w:val="22"/>
                <w:szCs w:val="22"/>
              </w:rPr>
              <w:t>26</w:t>
            </w:r>
          </w:p>
        </w:tc>
        <w:tc>
          <w:tcPr>
            <w:tcW w:w="6804" w:type="dxa"/>
          </w:tcPr>
          <w:p w:rsidR="009A088E" w:rsidRPr="00D95B19" w:rsidRDefault="009A088E" w:rsidP="009A088E">
            <w:pPr>
              <w:tabs>
                <w:tab w:val="left" w:pos="284"/>
              </w:tabs>
              <w:autoSpaceDE w:val="0"/>
              <w:autoSpaceDN w:val="0"/>
              <w:rPr>
                <w:rFonts w:ascii="Times New Roman" w:hAnsi="Times New Roman" w:cs="Times New Roman"/>
                <w:sz w:val="22"/>
                <w:szCs w:val="22"/>
              </w:rPr>
            </w:pPr>
            <w:r w:rsidRPr="00D95B19">
              <w:rPr>
                <w:rFonts w:ascii="Times New Roman" w:hAnsi="Times New Roman" w:cs="Times New Roman"/>
                <w:sz w:val="22"/>
                <w:szCs w:val="22"/>
              </w:rPr>
              <w:t xml:space="preserve">Кассовые операции с денежной </w:t>
            </w:r>
            <w:proofErr w:type="gramStart"/>
            <w:r w:rsidRPr="00D95B19">
              <w:rPr>
                <w:rFonts w:ascii="Times New Roman" w:hAnsi="Times New Roman" w:cs="Times New Roman"/>
                <w:sz w:val="22"/>
                <w:szCs w:val="22"/>
              </w:rPr>
              <w:t>наличностью  при</w:t>
            </w:r>
            <w:proofErr w:type="gramEnd"/>
            <w:r w:rsidRPr="00D95B19">
              <w:rPr>
                <w:rFonts w:ascii="Times New Roman" w:hAnsi="Times New Roman" w:cs="Times New Roman"/>
                <w:sz w:val="22"/>
                <w:szCs w:val="22"/>
              </w:rPr>
              <w:t xml:space="preserve"> оказании платных услуг производить с применением Онлайн-касс и направлением электронного чека оператору фискальных данных. Ведение кассовых операций и оформление кассовых документов возложить на ответственных лиц, назначенных отдельным приказом по вузу, с обязательным заключением договоров о полной индивидуальной материальной ответственности.</w:t>
            </w:r>
          </w:p>
        </w:tc>
        <w:tc>
          <w:tcPr>
            <w:tcW w:w="1985" w:type="dxa"/>
          </w:tcPr>
          <w:p w:rsidR="009A088E" w:rsidRPr="00E61C7C" w:rsidRDefault="009A088E" w:rsidP="009A088E">
            <w:pPr>
              <w:rPr>
                <w:rFonts w:ascii="Times New Roman" w:hAnsi="Times New Roman" w:cs="Times New Roman"/>
                <w:sz w:val="22"/>
                <w:szCs w:val="22"/>
              </w:rPr>
            </w:pPr>
            <w:r w:rsidRPr="00E61C7C">
              <w:rPr>
                <w:rFonts w:ascii="Times New Roman" w:hAnsi="Times New Roman" w:cs="Times New Roman"/>
                <w:sz w:val="22"/>
                <w:szCs w:val="22"/>
              </w:rPr>
              <w:t>54-ФЗ от 22.05.03</w:t>
            </w:r>
          </w:p>
        </w:tc>
      </w:tr>
      <w:tr w:rsidR="009A088E" w:rsidTr="0024134F">
        <w:tc>
          <w:tcPr>
            <w:tcW w:w="9464" w:type="dxa"/>
            <w:gridSpan w:val="3"/>
          </w:tcPr>
          <w:p w:rsidR="009A088E" w:rsidRPr="00E61C7C" w:rsidRDefault="009A088E" w:rsidP="009A088E">
            <w:pPr>
              <w:rPr>
                <w:sz w:val="22"/>
                <w:szCs w:val="22"/>
              </w:rPr>
            </w:pPr>
            <w:r w:rsidRPr="00E61C7C">
              <w:rPr>
                <w:rFonts w:ascii="Times New Roman" w:hAnsi="Times New Roman" w:cs="Times New Roman"/>
                <w:b/>
                <w:i/>
                <w:sz w:val="22"/>
                <w:szCs w:val="22"/>
              </w:rPr>
              <w:t xml:space="preserve">Раздел </w:t>
            </w:r>
            <w:r w:rsidRPr="00E61C7C">
              <w:rPr>
                <w:rFonts w:ascii="Times New Roman" w:hAnsi="Times New Roman" w:cs="Times New Roman"/>
                <w:b/>
                <w:i/>
                <w:sz w:val="22"/>
                <w:szCs w:val="22"/>
                <w:lang w:val="en-US"/>
              </w:rPr>
              <w:t>III</w:t>
            </w:r>
            <w:r w:rsidRPr="00E61C7C">
              <w:rPr>
                <w:rFonts w:ascii="Times New Roman" w:hAnsi="Times New Roman" w:cs="Times New Roman"/>
                <w:b/>
                <w:i/>
                <w:sz w:val="22"/>
                <w:szCs w:val="22"/>
              </w:rPr>
              <w:t xml:space="preserve"> Расчеты по доходам и расходам</w:t>
            </w:r>
          </w:p>
        </w:tc>
      </w:tr>
      <w:tr w:rsidR="009A088E" w:rsidTr="00417A9E">
        <w:tc>
          <w:tcPr>
            <w:tcW w:w="675" w:type="dxa"/>
          </w:tcPr>
          <w:p w:rsidR="009A088E" w:rsidRPr="00E61C7C" w:rsidRDefault="009A088E" w:rsidP="002F6A33">
            <w:pPr>
              <w:jc w:val="center"/>
              <w:rPr>
                <w:rFonts w:ascii="Times New Roman" w:hAnsi="Times New Roman" w:cs="Times New Roman"/>
                <w:sz w:val="22"/>
                <w:szCs w:val="22"/>
              </w:rPr>
            </w:pPr>
            <w:r>
              <w:rPr>
                <w:rFonts w:ascii="Times New Roman" w:hAnsi="Times New Roman" w:cs="Times New Roman"/>
                <w:sz w:val="22"/>
                <w:szCs w:val="22"/>
              </w:rPr>
              <w:t>2</w:t>
            </w:r>
            <w:r w:rsidR="002F6A33">
              <w:rPr>
                <w:rFonts w:ascii="Times New Roman" w:hAnsi="Times New Roman" w:cs="Times New Roman"/>
                <w:sz w:val="22"/>
                <w:szCs w:val="22"/>
              </w:rPr>
              <w:t>7</w:t>
            </w:r>
          </w:p>
        </w:tc>
        <w:tc>
          <w:tcPr>
            <w:tcW w:w="6804" w:type="dxa"/>
          </w:tcPr>
          <w:p w:rsidR="009A088E" w:rsidRPr="00E61C7C" w:rsidRDefault="009A088E" w:rsidP="009A088E">
            <w:pPr>
              <w:autoSpaceDE w:val="0"/>
              <w:autoSpaceDN w:val="0"/>
              <w:rPr>
                <w:rFonts w:ascii="Times New Roman" w:hAnsi="Times New Roman" w:cs="Times New Roman"/>
                <w:sz w:val="22"/>
                <w:szCs w:val="22"/>
              </w:rPr>
            </w:pPr>
            <w:r w:rsidRPr="00E61C7C">
              <w:rPr>
                <w:rFonts w:ascii="Times New Roman" w:hAnsi="Times New Roman" w:cs="Times New Roman"/>
                <w:sz w:val="22"/>
                <w:szCs w:val="22"/>
              </w:rPr>
              <w:t>Доходы от реализации продукции, работ, услуг, за исключением средств</w:t>
            </w:r>
            <w:r w:rsidR="002F6A33">
              <w:rPr>
                <w:rFonts w:ascii="Times New Roman" w:hAnsi="Times New Roman" w:cs="Times New Roman"/>
                <w:sz w:val="22"/>
                <w:szCs w:val="22"/>
              </w:rPr>
              <w:t>,</w:t>
            </w:r>
            <w:r w:rsidRPr="00E61C7C">
              <w:rPr>
                <w:rFonts w:ascii="Times New Roman" w:hAnsi="Times New Roman" w:cs="Times New Roman"/>
                <w:sz w:val="22"/>
                <w:szCs w:val="22"/>
              </w:rPr>
              <w:t xml:space="preserve"> полученных от платного образования, признавать, в составе доходов текущего отчетного периода на дату возникновения права на их получение без учета косвенных налогов в соответствии с положениями ФСБУ «Доходы». Доходы от реализации товаров и продукции признавать в составе доходов текущего отчетного периода с учетом наценки от реализации.</w:t>
            </w:r>
          </w:p>
        </w:tc>
        <w:tc>
          <w:tcPr>
            <w:tcW w:w="1985" w:type="dxa"/>
          </w:tcPr>
          <w:p w:rsidR="009A088E" w:rsidRPr="00E61C7C" w:rsidRDefault="009A088E" w:rsidP="009A088E">
            <w:pPr>
              <w:rPr>
                <w:rFonts w:ascii="Times New Roman" w:hAnsi="Times New Roman" w:cs="Times New Roman"/>
                <w:sz w:val="22"/>
                <w:szCs w:val="22"/>
              </w:rPr>
            </w:pPr>
            <w:r w:rsidRPr="00E61C7C">
              <w:rPr>
                <w:rFonts w:ascii="Times New Roman" w:hAnsi="Times New Roman" w:cs="Times New Roman"/>
                <w:sz w:val="22"/>
                <w:szCs w:val="22"/>
              </w:rPr>
              <w:t>Пункт 53 СГС «Доходы»</w:t>
            </w:r>
          </w:p>
        </w:tc>
      </w:tr>
      <w:tr w:rsidR="009A088E" w:rsidTr="00417A9E">
        <w:tc>
          <w:tcPr>
            <w:tcW w:w="675" w:type="dxa"/>
          </w:tcPr>
          <w:p w:rsidR="009A088E" w:rsidRPr="00E61C7C" w:rsidRDefault="009A088E" w:rsidP="002F6A33">
            <w:pPr>
              <w:jc w:val="center"/>
              <w:rPr>
                <w:rFonts w:ascii="Times New Roman" w:hAnsi="Times New Roman" w:cs="Times New Roman"/>
                <w:sz w:val="22"/>
                <w:szCs w:val="22"/>
              </w:rPr>
            </w:pPr>
            <w:r w:rsidRPr="00E61C7C">
              <w:rPr>
                <w:rFonts w:ascii="Times New Roman" w:hAnsi="Times New Roman" w:cs="Times New Roman"/>
                <w:sz w:val="22"/>
                <w:szCs w:val="22"/>
              </w:rPr>
              <w:t>2</w:t>
            </w:r>
            <w:r w:rsidR="002F6A33">
              <w:rPr>
                <w:rFonts w:ascii="Times New Roman" w:hAnsi="Times New Roman" w:cs="Times New Roman"/>
                <w:sz w:val="22"/>
                <w:szCs w:val="22"/>
              </w:rPr>
              <w:t>8</w:t>
            </w:r>
          </w:p>
        </w:tc>
        <w:tc>
          <w:tcPr>
            <w:tcW w:w="6804" w:type="dxa"/>
          </w:tcPr>
          <w:p w:rsidR="009A088E" w:rsidRPr="00E61C7C" w:rsidRDefault="009A088E" w:rsidP="009A088E">
            <w:pPr>
              <w:rPr>
                <w:rFonts w:ascii="Times New Roman" w:hAnsi="Times New Roman" w:cs="Times New Roman"/>
                <w:sz w:val="22"/>
                <w:szCs w:val="22"/>
              </w:rPr>
            </w:pPr>
            <w:r w:rsidRPr="00E61C7C">
              <w:rPr>
                <w:rFonts w:ascii="Times New Roman" w:hAnsi="Times New Roman" w:cs="Times New Roman"/>
                <w:sz w:val="22"/>
                <w:szCs w:val="22"/>
              </w:rPr>
              <w:t>Доход по договорам пожертвований и договорам целевого финансирования признавать в качестве доходов будущих периодов в сумме заключенных договоров. Доходы будущих периодов признавать в составе доходов текущего отчетного периода по мере реализации условий договоров.</w:t>
            </w:r>
          </w:p>
        </w:tc>
        <w:tc>
          <w:tcPr>
            <w:tcW w:w="1985" w:type="dxa"/>
          </w:tcPr>
          <w:p w:rsidR="009A088E" w:rsidRPr="00E61C7C" w:rsidRDefault="009A088E" w:rsidP="009A088E">
            <w:pPr>
              <w:rPr>
                <w:rFonts w:ascii="Times New Roman" w:hAnsi="Times New Roman" w:cs="Times New Roman"/>
                <w:sz w:val="22"/>
                <w:szCs w:val="22"/>
              </w:rPr>
            </w:pPr>
            <w:r w:rsidRPr="00E61C7C">
              <w:rPr>
                <w:rFonts w:ascii="Times New Roman" w:hAnsi="Times New Roman" w:cs="Times New Roman"/>
                <w:sz w:val="22"/>
                <w:szCs w:val="22"/>
              </w:rPr>
              <w:t>Пункты 39,40 СГС «Доходы»</w:t>
            </w:r>
          </w:p>
        </w:tc>
      </w:tr>
      <w:tr w:rsidR="009A088E" w:rsidTr="00417A9E">
        <w:tc>
          <w:tcPr>
            <w:tcW w:w="675" w:type="dxa"/>
          </w:tcPr>
          <w:p w:rsidR="009A088E" w:rsidRPr="00E61C7C" w:rsidRDefault="009A088E" w:rsidP="002F6A33">
            <w:pPr>
              <w:jc w:val="center"/>
              <w:rPr>
                <w:rFonts w:ascii="Times New Roman" w:hAnsi="Times New Roman" w:cs="Times New Roman"/>
                <w:sz w:val="22"/>
                <w:szCs w:val="22"/>
              </w:rPr>
            </w:pPr>
            <w:r w:rsidRPr="00E61C7C">
              <w:rPr>
                <w:rFonts w:ascii="Times New Roman" w:hAnsi="Times New Roman" w:cs="Times New Roman"/>
                <w:sz w:val="22"/>
                <w:szCs w:val="22"/>
              </w:rPr>
              <w:t>2</w:t>
            </w:r>
            <w:r w:rsidR="002F6A33">
              <w:rPr>
                <w:rFonts w:ascii="Times New Roman" w:hAnsi="Times New Roman" w:cs="Times New Roman"/>
                <w:sz w:val="22"/>
                <w:szCs w:val="22"/>
              </w:rPr>
              <w:t>9</w:t>
            </w:r>
          </w:p>
        </w:tc>
        <w:tc>
          <w:tcPr>
            <w:tcW w:w="6804" w:type="dxa"/>
          </w:tcPr>
          <w:p w:rsidR="009A088E" w:rsidRPr="00F10F7D" w:rsidRDefault="009A088E" w:rsidP="009A088E">
            <w:pPr>
              <w:tabs>
                <w:tab w:val="left" w:pos="426"/>
              </w:tabs>
              <w:autoSpaceDE w:val="0"/>
              <w:autoSpaceDN w:val="0"/>
              <w:rPr>
                <w:rFonts w:ascii="Times New Roman" w:hAnsi="Times New Roman" w:cs="Times New Roman"/>
                <w:b/>
                <w:sz w:val="22"/>
                <w:szCs w:val="22"/>
              </w:rPr>
            </w:pPr>
            <w:r w:rsidRPr="00E61C7C">
              <w:rPr>
                <w:rFonts w:ascii="Times New Roman" w:hAnsi="Times New Roman" w:cs="Times New Roman"/>
                <w:sz w:val="22"/>
                <w:szCs w:val="22"/>
              </w:rPr>
              <w:t xml:space="preserve">Доход по субсидиям на выполнение государственного задания </w:t>
            </w:r>
            <w:r w:rsidR="00F10F7D">
              <w:rPr>
                <w:rFonts w:ascii="Times New Roman" w:hAnsi="Times New Roman" w:cs="Times New Roman"/>
                <w:sz w:val="22"/>
                <w:szCs w:val="22"/>
              </w:rPr>
              <w:t xml:space="preserve">и иные цели </w:t>
            </w:r>
            <w:r w:rsidRPr="00E61C7C">
              <w:rPr>
                <w:rFonts w:ascii="Times New Roman" w:hAnsi="Times New Roman" w:cs="Times New Roman"/>
                <w:sz w:val="22"/>
                <w:szCs w:val="22"/>
              </w:rPr>
              <w:t>признавать в качестве доходов будущих периодов в сумме заключенн</w:t>
            </w:r>
            <w:r w:rsidR="00F10F7D">
              <w:rPr>
                <w:rFonts w:ascii="Times New Roman" w:hAnsi="Times New Roman" w:cs="Times New Roman"/>
                <w:sz w:val="22"/>
                <w:szCs w:val="22"/>
              </w:rPr>
              <w:t>ых</w:t>
            </w:r>
            <w:r w:rsidRPr="00E61C7C">
              <w:rPr>
                <w:rFonts w:ascii="Times New Roman" w:hAnsi="Times New Roman" w:cs="Times New Roman"/>
                <w:sz w:val="22"/>
                <w:szCs w:val="22"/>
              </w:rPr>
              <w:t xml:space="preserve"> Соглашени</w:t>
            </w:r>
            <w:r w:rsidR="00F10F7D">
              <w:rPr>
                <w:rFonts w:ascii="Times New Roman" w:hAnsi="Times New Roman" w:cs="Times New Roman"/>
                <w:sz w:val="22"/>
                <w:szCs w:val="22"/>
              </w:rPr>
              <w:t>й</w:t>
            </w:r>
            <w:r w:rsidRPr="00E61C7C">
              <w:rPr>
                <w:rFonts w:ascii="Times New Roman" w:hAnsi="Times New Roman" w:cs="Times New Roman"/>
                <w:sz w:val="22"/>
                <w:szCs w:val="22"/>
              </w:rPr>
              <w:t xml:space="preserve"> о порядке и условиях предоставления субсидии на финансовое обеспечение выполнения государственного задания</w:t>
            </w:r>
            <w:r w:rsidR="00F10F7D">
              <w:rPr>
                <w:rFonts w:ascii="Times New Roman" w:hAnsi="Times New Roman" w:cs="Times New Roman"/>
                <w:sz w:val="22"/>
                <w:szCs w:val="22"/>
              </w:rPr>
              <w:t xml:space="preserve"> и субсидии на иные цели</w:t>
            </w:r>
            <w:r w:rsidRPr="00E61C7C">
              <w:rPr>
                <w:rFonts w:ascii="Times New Roman" w:hAnsi="Times New Roman" w:cs="Times New Roman"/>
                <w:sz w:val="22"/>
                <w:szCs w:val="22"/>
              </w:rPr>
              <w:t xml:space="preserve">, в соответствии с положениями </w:t>
            </w:r>
            <w:r w:rsidR="00F10F7D">
              <w:rPr>
                <w:rFonts w:ascii="Times New Roman" w:hAnsi="Times New Roman" w:cs="Times New Roman"/>
                <w:sz w:val="22"/>
                <w:szCs w:val="22"/>
              </w:rPr>
              <w:t>СГС</w:t>
            </w:r>
            <w:r w:rsidRPr="00E61C7C">
              <w:rPr>
                <w:rFonts w:ascii="Times New Roman" w:hAnsi="Times New Roman" w:cs="Times New Roman"/>
                <w:sz w:val="22"/>
                <w:szCs w:val="22"/>
              </w:rPr>
              <w:t xml:space="preserve"> </w:t>
            </w:r>
            <w:r w:rsidR="00F10F7D">
              <w:rPr>
                <w:rFonts w:ascii="Times New Roman" w:hAnsi="Times New Roman" w:cs="Times New Roman"/>
                <w:sz w:val="22"/>
                <w:szCs w:val="22"/>
              </w:rPr>
              <w:t>«</w:t>
            </w:r>
            <w:r w:rsidRPr="00E61C7C">
              <w:rPr>
                <w:rFonts w:ascii="Times New Roman" w:hAnsi="Times New Roman" w:cs="Times New Roman"/>
                <w:sz w:val="22"/>
                <w:szCs w:val="22"/>
              </w:rPr>
              <w:t>Доходы</w:t>
            </w:r>
            <w:r w:rsidR="00F10F7D">
              <w:rPr>
                <w:rFonts w:ascii="Times New Roman" w:hAnsi="Times New Roman" w:cs="Times New Roman"/>
                <w:sz w:val="22"/>
                <w:szCs w:val="22"/>
              </w:rPr>
              <w:t>»</w:t>
            </w:r>
            <w:r w:rsidRPr="00E61C7C">
              <w:rPr>
                <w:rFonts w:ascii="Times New Roman" w:hAnsi="Times New Roman" w:cs="Times New Roman"/>
                <w:sz w:val="22"/>
                <w:szCs w:val="22"/>
              </w:rPr>
              <w:t xml:space="preserve"> на дату заключения Соглашения. Доходы будущих периодов от субсидии на выполнение государственного задания </w:t>
            </w:r>
            <w:r w:rsidR="00F10F7D">
              <w:rPr>
                <w:rFonts w:ascii="Times New Roman" w:hAnsi="Times New Roman" w:cs="Times New Roman"/>
                <w:sz w:val="22"/>
                <w:szCs w:val="22"/>
              </w:rPr>
              <w:t xml:space="preserve">и на иные цели </w:t>
            </w:r>
            <w:r w:rsidRPr="00E61C7C">
              <w:rPr>
                <w:rFonts w:ascii="Times New Roman" w:hAnsi="Times New Roman" w:cs="Times New Roman"/>
                <w:sz w:val="22"/>
                <w:szCs w:val="22"/>
              </w:rPr>
              <w:t xml:space="preserve">признавать в составе доходов от реализации текущего отчетного периода </w:t>
            </w:r>
            <w:r w:rsidR="00F10F7D">
              <w:rPr>
                <w:rFonts w:ascii="Times New Roman" w:hAnsi="Times New Roman" w:cs="Times New Roman"/>
                <w:sz w:val="22"/>
                <w:szCs w:val="22"/>
              </w:rPr>
              <w:t xml:space="preserve">на основании извещений (форма по ОКУД 0504805) с последующей корректировкой </w:t>
            </w:r>
            <w:r w:rsidRPr="00E61C7C">
              <w:rPr>
                <w:rFonts w:ascii="Times New Roman" w:hAnsi="Times New Roman" w:cs="Times New Roman"/>
                <w:sz w:val="22"/>
                <w:szCs w:val="22"/>
              </w:rPr>
              <w:t>по итогам принятия учредителем отчет</w:t>
            </w:r>
            <w:r w:rsidR="00F10F7D">
              <w:rPr>
                <w:rFonts w:ascii="Times New Roman" w:hAnsi="Times New Roman" w:cs="Times New Roman"/>
                <w:sz w:val="22"/>
                <w:szCs w:val="22"/>
              </w:rPr>
              <w:t>ов</w:t>
            </w:r>
            <w:r w:rsidRPr="00E61C7C">
              <w:rPr>
                <w:rFonts w:ascii="Times New Roman" w:hAnsi="Times New Roman" w:cs="Times New Roman"/>
                <w:sz w:val="22"/>
                <w:szCs w:val="22"/>
              </w:rPr>
              <w:t xml:space="preserve"> о выполнении государственного задания</w:t>
            </w:r>
            <w:r w:rsidR="00F10F7D">
              <w:rPr>
                <w:rFonts w:ascii="Times New Roman" w:hAnsi="Times New Roman" w:cs="Times New Roman"/>
                <w:sz w:val="22"/>
                <w:szCs w:val="22"/>
              </w:rPr>
              <w:t xml:space="preserve"> и </w:t>
            </w:r>
            <w:r w:rsidR="00F10F7D" w:rsidRPr="00E61C7C">
              <w:rPr>
                <w:rFonts w:ascii="Times New Roman" w:hAnsi="Times New Roman" w:cs="Times New Roman"/>
                <w:sz w:val="22"/>
                <w:szCs w:val="22"/>
              </w:rPr>
              <w:t>о достижении целевых показателей (выполнения условия при передаче актива).</w:t>
            </w:r>
          </w:p>
        </w:tc>
        <w:tc>
          <w:tcPr>
            <w:tcW w:w="1985" w:type="dxa"/>
          </w:tcPr>
          <w:p w:rsidR="009A088E" w:rsidRPr="00E61C7C" w:rsidRDefault="009A088E" w:rsidP="009A088E">
            <w:pPr>
              <w:rPr>
                <w:rFonts w:ascii="Times New Roman" w:hAnsi="Times New Roman" w:cs="Times New Roman"/>
                <w:sz w:val="22"/>
                <w:szCs w:val="22"/>
              </w:rPr>
            </w:pPr>
            <w:r w:rsidRPr="00E61C7C">
              <w:rPr>
                <w:rFonts w:ascii="Times New Roman" w:hAnsi="Times New Roman" w:cs="Times New Roman"/>
                <w:sz w:val="22"/>
                <w:szCs w:val="22"/>
              </w:rPr>
              <w:t xml:space="preserve">Пункты </w:t>
            </w:r>
            <w:r>
              <w:rPr>
                <w:rFonts w:ascii="Times New Roman" w:hAnsi="Times New Roman" w:cs="Times New Roman"/>
                <w:sz w:val="22"/>
                <w:szCs w:val="22"/>
              </w:rPr>
              <w:t>40,54</w:t>
            </w:r>
            <w:r w:rsidRPr="00E61C7C">
              <w:rPr>
                <w:rFonts w:ascii="Times New Roman" w:hAnsi="Times New Roman" w:cs="Times New Roman"/>
                <w:sz w:val="22"/>
                <w:szCs w:val="22"/>
              </w:rPr>
              <w:t xml:space="preserve"> СГС «Доходы»</w:t>
            </w:r>
          </w:p>
        </w:tc>
      </w:tr>
      <w:tr w:rsidR="009A088E" w:rsidTr="00417A9E">
        <w:tc>
          <w:tcPr>
            <w:tcW w:w="675" w:type="dxa"/>
          </w:tcPr>
          <w:p w:rsidR="009A088E" w:rsidRPr="00E61C7C" w:rsidRDefault="002F6A33" w:rsidP="009A088E">
            <w:pPr>
              <w:jc w:val="center"/>
              <w:rPr>
                <w:rFonts w:ascii="Times New Roman" w:hAnsi="Times New Roman" w:cs="Times New Roman"/>
                <w:sz w:val="22"/>
                <w:szCs w:val="22"/>
              </w:rPr>
            </w:pPr>
            <w:r>
              <w:rPr>
                <w:rFonts w:ascii="Times New Roman" w:hAnsi="Times New Roman" w:cs="Times New Roman"/>
                <w:sz w:val="22"/>
                <w:szCs w:val="22"/>
              </w:rPr>
              <w:t>30</w:t>
            </w:r>
          </w:p>
        </w:tc>
        <w:tc>
          <w:tcPr>
            <w:tcW w:w="6804" w:type="dxa"/>
          </w:tcPr>
          <w:p w:rsidR="009A088E" w:rsidRPr="00E61C7C" w:rsidRDefault="009A088E" w:rsidP="00F10F7D">
            <w:pPr>
              <w:rPr>
                <w:rFonts w:ascii="Times New Roman" w:hAnsi="Times New Roman" w:cs="Times New Roman"/>
                <w:sz w:val="22"/>
                <w:szCs w:val="22"/>
              </w:rPr>
            </w:pPr>
            <w:r w:rsidRPr="00E61C7C">
              <w:rPr>
                <w:rFonts w:ascii="Times New Roman" w:hAnsi="Times New Roman" w:cs="Times New Roman"/>
                <w:sz w:val="22"/>
                <w:szCs w:val="22"/>
              </w:rPr>
              <w:t xml:space="preserve">Доходы от сумм штрафов, пеней, неустоек при нарушении поставщиками (исполнителями) договорных обязательств, возмещения ущерба начислять в соответствии с положениями </w:t>
            </w:r>
            <w:r w:rsidR="00F10F7D">
              <w:rPr>
                <w:rFonts w:ascii="Times New Roman" w:hAnsi="Times New Roman" w:cs="Times New Roman"/>
                <w:sz w:val="22"/>
                <w:szCs w:val="22"/>
              </w:rPr>
              <w:t>СГС «</w:t>
            </w:r>
            <w:r w:rsidRPr="00E61C7C">
              <w:rPr>
                <w:rFonts w:ascii="Times New Roman" w:hAnsi="Times New Roman" w:cs="Times New Roman"/>
                <w:sz w:val="22"/>
                <w:szCs w:val="22"/>
              </w:rPr>
              <w:t>Доходы</w:t>
            </w:r>
            <w:r w:rsidR="00F10F7D">
              <w:rPr>
                <w:rFonts w:ascii="Times New Roman" w:hAnsi="Times New Roman" w:cs="Times New Roman"/>
                <w:sz w:val="22"/>
                <w:szCs w:val="22"/>
              </w:rPr>
              <w:t>»</w:t>
            </w:r>
            <w:r w:rsidRPr="00E61C7C">
              <w:rPr>
                <w:rFonts w:ascii="Times New Roman" w:hAnsi="Times New Roman" w:cs="Times New Roman"/>
                <w:sz w:val="22"/>
                <w:szCs w:val="22"/>
              </w:rPr>
              <w:t xml:space="preserve"> на основании расчета, составленного юридической службой и утвержденного проректором по курируемому направлению деятельности.</w:t>
            </w:r>
          </w:p>
        </w:tc>
        <w:tc>
          <w:tcPr>
            <w:tcW w:w="1985" w:type="dxa"/>
          </w:tcPr>
          <w:p w:rsidR="009A088E" w:rsidRPr="00E61C7C" w:rsidRDefault="009A088E" w:rsidP="009A088E">
            <w:pPr>
              <w:rPr>
                <w:rFonts w:ascii="Times New Roman" w:hAnsi="Times New Roman" w:cs="Times New Roman"/>
                <w:sz w:val="22"/>
                <w:szCs w:val="22"/>
              </w:rPr>
            </w:pPr>
            <w:r w:rsidRPr="00E61C7C">
              <w:rPr>
                <w:rFonts w:ascii="Times New Roman" w:hAnsi="Times New Roman" w:cs="Times New Roman"/>
                <w:sz w:val="22"/>
                <w:szCs w:val="22"/>
              </w:rPr>
              <w:t>Пункты 34,35 СГС «Доходы»</w:t>
            </w:r>
          </w:p>
        </w:tc>
      </w:tr>
      <w:tr w:rsidR="009A088E" w:rsidTr="00417A9E">
        <w:tc>
          <w:tcPr>
            <w:tcW w:w="675" w:type="dxa"/>
          </w:tcPr>
          <w:p w:rsidR="009A088E" w:rsidRPr="00E61C7C" w:rsidRDefault="002F6A33" w:rsidP="009A088E">
            <w:pPr>
              <w:jc w:val="center"/>
              <w:rPr>
                <w:rFonts w:ascii="Times New Roman" w:hAnsi="Times New Roman" w:cs="Times New Roman"/>
                <w:sz w:val="22"/>
                <w:szCs w:val="22"/>
              </w:rPr>
            </w:pPr>
            <w:r>
              <w:rPr>
                <w:rFonts w:ascii="Times New Roman" w:hAnsi="Times New Roman" w:cs="Times New Roman"/>
                <w:sz w:val="22"/>
                <w:szCs w:val="22"/>
              </w:rPr>
              <w:t>31</w:t>
            </w:r>
          </w:p>
        </w:tc>
        <w:tc>
          <w:tcPr>
            <w:tcW w:w="6804" w:type="dxa"/>
          </w:tcPr>
          <w:p w:rsidR="009A088E" w:rsidRPr="00E61C7C" w:rsidRDefault="009A088E" w:rsidP="009A088E">
            <w:pPr>
              <w:autoSpaceDE w:val="0"/>
              <w:autoSpaceDN w:val="0"/>
              <w:rPr>
                <w:rFonts w:ascii="Times New Roman" w:hAnsi="Times New Roman" w:cs="Times New Roman"/>
                <w:sz w:val="22"/>
                <w:szCs w:val="22"/>
              </w:rPr>
            </w:pPr>
            <w:r w:rsidRPr="00E61C7C">
              <w:rPr>
                <w:rFonts w:ascii="Times New Roman" w:hAnsi="Times New Roman" w:cs="Times New Roman"/>
                <w:sz w:val="22"/>
                <w:szCs w:val="22"/>
              </w:rPr>
              <w:t>Для целей бухгалтерского учета относить к долгосрочным договорам договоры со сроком исполнения больше одного года и договоры, срок действия которых не превышает одного года, но даты начала и окончания приходятся на разные отчетные периоды.</w:t>
            </w:r>
          </w:p>
        </w:tc>
        <w:tc>
          <w:tcPr>
            <w:tcW w:w="1985" w:type="dxa"/>
          </w:tcPr>
          <w:p w:rsidR="009A088E" w:rsidRPr="00E61C7C" w:rsidRDefault="009A088E" w:rsidP="009A088E">
            <w:pPr>
              <w:rPr>
                <w:rFonts w:ascii="Times New Roman" w:hAnsi="Times New Roman" w:cs="Times New Roman"/>
                <w:sz w:val="22"/>
                <w:szCs w:val="22"/>
              </w:rPr>
            </w:pPr>
            <w:r w:rsidRPr="00E61C7C">
              <w:rPr>
                <w:rFonts w:ascii="Times New Roman" w:hAnsi="Times New Roman" w:cs="Times New Roman"/>
                <w:sz w:val="22"/>
                <w:szCs w:val="22"/>
              </w:rPr>
              <w:t xml:space="preserve">Пункты 3,5 </w:t>
            </w:r>
            <w:r>
              <w:rPr>
                <w:rFonts w:ascii="Times New Roman" w:hAnsi="Times New Roman" w:cs="Times New Roman"/>
                <w:sz w:val="22"/>
                <w:szCs w:val="22"/>
              </w:rPr>
              <w:t>р</w:t>
            </w:r>
            <w:r w:rsidRPr="00E61C7C">
              <w:rPr>
                <w:rFonts w:ascii="Times New Roman" w:hAnsi="Times New Roman" w:cs="Times New Roman"/>
                <w:sz w:val="22"/>
                <w:szCs w:val="22"/>
              </w:rPr>
              <w:t>аздел</w:t>
            </w:r>
            <w:r>
              <w:rPr>
                <w:rFonts w:ascii="Times New Roman" w:hAnsi="Times New Roman" w:cs="Times New Roman"/>
                <w:sz w:val="22"/>
                <w:szCs w:val="22"/>
              </w:rPr>
              <w:t>а</w:t>
            </w:r>
            <w:r w:rsidRPr="00E61C7C">
              <w:rPr>
                <w:rFonts w:ascii="Times New Roman" w:hAnsi="Times New Roman" w:cs="Times New Roman"/>
                <w:sz w:val="22"/>
                <w:szCs w:val="22"/>
              </w:rPr>
              <w:t xml:space="preserve"> 1 СГС «Д</w:t>
            </w:r>
            <w:r>
              <w:rPr>
                <w:rFonts w:ascii="Times New Roman" w:hAnsi="Times New Roman" w:cs="Times New Roman"/>
                <w:sz w:val="22"/>
                <w:szCs w:val="22"/>
              </w:rPr>
              <w:t>олгосрочные договоры</w:t>
            </w:r>
            <w:r w:rsidRPr="00E61C7C">
              <w:rPr>
                <w:rFonts w:ascii="Times New Roman" w:hAnsi="Times New Roman" w:cs="Times New Roman"/>
                <w:sz w:val="22"/>
                <w:szCs w:val="22"/>
              </w:rPr>
              <w:t>»</w:t>
            </w:r>
          </w:p>
        </w:tc>
      </w:tr>
      <w:tr w:rsidR="009A088E" w:rsidTr="00417A9E">
        <w:tc>
          <w:tcPr>
            <w:tcW w:w="675" w:type="dxa"/>
          </w:tcPr>
          <w:p w:rsidR="009A088E" w:rsidRPr="00E61C7C" w:rsidRDefault="002F6A33" w:rsidP="009A088E">
            <w:pPr>
              <w:jc w:val="center"/>
              <w:rPr>
                <w:rFonts w:ascii="Times New Roman" w:hAnsi="Times New Roman" w:cs="Times New Roman"/>
                <w:sz w:val="22"/>
                <w:szCs w:val="22"/>
              </w:rPr>
            </w:pPr>
            <w:r>
              <w:rPr>
                <w:rFonts w:ascii="Times New Roman" w:hAnsi="Times New Roman" w:cs="Times New Roman"/>
                <w:sz w:val="22"/>
                <w:szCs w:val="22"/>
              </w:rPr>
              <w:t>32</w:t>
            </w:r>
          </w:p>
        </w:tc>
        <w:tc>
          <w:tcPr>
            <w:tcW w:w="6804" w:type="dxa"/>
          </w:tcPr>
          <w:p w:rsidR="009A088E" w:rsidRPr="00E61C7C" w:rsidRDefault="009A088E" w:rsidP="00F10F7D">
            <w:pPr>
              <w:autoSpaceDE w:val="0"/>
              <w:autoSpaceDN w:val="0"/>
              <w:rPr>
                <w:rFonts w:ascii="Times New Roman" w:hAnsi="Times New Roman" w:cs="Times New Roman"/>
                <w:sz w:val="22"/>
                <w:szCs w:val="22"/>
              </w:rPr>
            </w:pPr>
            <w:r w:rsidRPr="00E61C7C">
              <w:rPr>
                <w:rFonts w:ascii="Times New Roman" w:hAnsi="Times New Roman" w:cs="Times New Roman"/>
                <w:sz w:val="22"/>
                <w:szCs w:val="22"/>
              </w:rPr>
              <w:t xml:space="preserve">Доходы от оказания платных </w:t>
            </w:r>
            <w:r w:rsidR="00F10F7D">
              <w:rPr>
                <w:rFonts w:ascii="Times New Roman" w:hAnsi="Times New Roman" w:cs="Times New Roman"/>
                <w:sz w:val="22"/>
                <w:szCs w:val="22"/>
              </w:rPr>
              <w:t xml:space="preserve">образовательных </w:t>
            </w:r>
            <w:r w:rsidRPr="00E61C7C">
              <w:rPr>
                <w:rFonts w:ascii="Times New Roman" w:hAnsi="Times New Roman" w:cs="Times New Roman"/>
                <w:sz w:val="22"/>
                <w:szCs w:val="22"/>
              </w:rPr>
              <w:t>услуг по долгосрочным договорам признавать в учете в составе доходов будущих периодов в общей сумме договоров</w:t>
            </w:r>
            <w:r w:rsidR="00F10F7D">
              <w:rPr>
                <w:rFonts w:ascii="Times New Roman" w:hAnsi="Times New Roman" w:cs="Times New Roman"/>
                <w:sz w:val="22"/>
                <w:szCs w:val="22"/>
              </w:rPr>
              <w:t xml:space="preserve"> в соответствии с СГС «Долгосрочные договоры»</w:t>
            </w:r>
            <w:r w:rsidRPr="00E61C7C">
              <w:rPr>
                <w:rFonts w:ascii="Times New Roman" w:hAnsi="Times New Roman" w:cs="Times New Roman"/>
                <w:sz w:val="22"/>
                <w:szCs w:val="22"/>
              </w:rPr>
              <w:t xml:space="preserve">. Доходы </w:t>
            </w:r>
            <w:r w:rsidR="00F10F7D">
              <w:rPr>
                <w:rFonts w:ascii="Times New Roman" w:hAnsi="Times New Roman" w:cs="Times New Roman"/>
                <w:sz w:val="22"/>
                <w:szCs w:val="22"/>
              </w:rPr>
              <w:t xml:space="preserve">от платной образовательной деятельности </w:t>
            </w:r>
            <w:r w:rsidRPr="00E61C7C">
              <w:rPr>
                <w:rFonts w:ascii="Times New Roman" w:hAnsi="Times New Roman" w:cs="Times New Roman"/>
                <w:sz w:val="22"/>
                <w:szCs w:val="22"/>
              </w:rPr>
              <w:t xml:space="preserve">признавать в составе доходов текущего периода ежемесячно, исходя из срока оказания услуг. Сроком оказания услуг по основным образовательным программам на платной основе принимать учебный год, по дополнительным образовательным услугам - период оказания услуг в соответствии с приказами по </w:t>
            </w:r>
            <w:r w:rsidRPr="00E61C7C">
              <w:rPr>
                <w:rFonts w:ascii="Times New Roman" w:hAnsi="Times New Roman" w:cs="Times New Roman"/>
                <w:sz w:val="22"/>
                <w:szCs w:val="22"/>
              </w:rPr>
              <w:lastRenderedPageBreak/>
              <w:t>Университету.</w:t>
            </w:r>
          </w:p>
        </w:tc>
        <w:tc>
          <w:tcPr>
            <w:tcW w:w="1985" w:type="dxa"/>
          </w:tcPr>
          <w:p w:rsidR="009A088E" w:rsidRPr="00E61C7C" w:rsidRDefault="009A088E" w:rsidP="009A088E">
            <w:pPr>
              <w:rPr>
                <w:rFonts w:ascii="Times New Roman" w:hAnsi="Times New Roman" w:cs="Times New Roman"/>
                <w:sz w:val="22"/>
                <w:szCs w:val="22"/>
              </w:rPr>
            </w:pPr>
            <w:r w:rsidRPr="00E61C7C">
              <w:rPr>
                <w:rFonts w:ascii="Times New Roman" w:hAnsi="Times New Roman" w:cs="Times New Roman"/>
                <w:sz w:val="22"/>
                <w:szCs w:val="22"/>
              </w:rPr>
              <w:lastRenderedPageBreak/>
              <w:t>Раздел 3 СГС «Д</w:t>
            </w:r>
            <w:r>
              <w:rPr>
                <w:rFonts w:ascii="Times New Roman" w:hAnsi="Times New Roman" w:cs="Times New Roman"/>
                <w:sz w:val="22"/>
                <w:szCs w:val="22"/>
              </w:rPr>
              <w:t>олгосрочные договоры</w:t>
            </w:r>
            <w:r w:rsidRPr="00E61C7C">
              <w:rPr>
                <w:rFonts w:ascii="Times New Roman" w:hAnsi="Times New Roman" w:cs="Times New Roman"/>
                <w:sz w:val="22"/>
                <w:szCs w:val="22"/>
              </w:rPr>
              <w:t>»</w:t>
            </w:r>
          </w:p>
        </w:tc>
      </w:tr>
      <w:tr w:rsidR="009A088E" w:rsidTr="00417A9E">
        <w:tc>
          <w:tcPr>
            <w:tcW w:w="675" w:type="dxa"/>
          </w:tcPr>
          <w:p w:rsidR="009A088E" w:rsidRPr="00E61C7C" w:rsidRDefault="002F6A33" w:rsidP="009A088E">
            <w:pPr>
              <w:jc w:val="center"/>
              <w:rPr>
                <w:rFonts w:ascii="Times New Roman" w:hAnsi="Times New Roman" w:cs="Times New Roman"/>
                <w:sz w:val="22"/>
                <w:szCs w:val="22"/>
              </w:rPr>
            </w:pPr>
            <w:r>
              <w:rPr>
                <w:rFonts w:ascii="Times New Roman" w:hAnsi="Times New Roman" w:cs="Times New Roman"/>
                <w:sz w:val="22"/>
                <w:szCs w:val="22"/>
              </w:rPr>
              <w:lastRenderedPageBreak/>
              <w:t>33</w:t>
            </w:r>
          </w:p>
        </w:tc>
        <w:tc>
          <w:tcPr>
            <w:tcW w:w="6804" w:type="dxa"/>
          </w:tcPr>
          <w:p w:rsidR="009A088E" w:rsidRPr="007B2339" w:rsidRDefault="009A088E" w:rsidP="009A088E">
            <w:pPr>
              <w:tabs>
                <w:tab w:val="left" w:pos="284"/>
              </w:tabs>
              <w:rPr>
                <w:rFonts w:ascii="Times New Roman" w:hAnsi="Times New Roman" w:cs="Times New Roman"/>
                <w:sz w:val="22"/>
                <w:szCs w:val="22"/>
              </w:rPr>
            </w:pPr>
            <w:r w:rsidRPr="007B2339">
              <w:rPr>
                <w:rFonts w:ascii="Times New Roman" w:hAnsi="Times New Roman" w:cs="Times New Roman"/>
                <w:sz w:val="22"/>
                <w:szCs w:val="22"/>
              </w:rPr>
              <w:t xml:space="preserve">Доходы по договорам аренды в виде передачи в возмездное пользование государственного имущества формировать в соответствии с положениями ФСБУ "Аренда" и Порядком, утвержденным приказом по вузу. </w:t>
            </w:r>
          </w:p>
        </w:tc>
        <w:tc>
          <w:tcPr>
            <w:tcW w:w="1985" w:type="dxa"/>
          </w:tcPr>
          <w:p w:rsidR="009A088E" w:rsidRPr="00E61C7C" w:rsidRDefault="009A088E" w:rsidP="009A088E">
            <w:pPr>
              <w:rPr>
                <w:rFonts w:ascii="Times New Roman" w:hAnsi="Times New Roman" w:cs="Times New Roman"/>
                <w:sz w:val="22"/>
                <w:szCs w:val="22"/>
              </w:rPr>
            </w:pPr>
            <w:r>
              <w:rPr>
                <w:rFonts w:ascii="Times New Roman" w:hAnsi="Times New Roman" w:cs="Times New Roman"/>
                <w:sz w:val="22"/>
                <w:szCs w:val="22"/>
              </w:rPr>
              <w:t>Пункты 20, 21, 24, 25 СГС «Аренда»</w:t>
            </w:r>
          </w:p>
        </w:tc>
      </w:tr>
      <w:tr w:rsidR="009A088E" w:rsidTr="00417A9E">
        <w:tc>
          <w:tcPr>
            <w:tcW w:w="675" w:type="dxa"/>
          </w:tcPr>
          <w:p w:rsidR="009A088E" w:rsidRPr="00E61C7C" w:rsidRDefault="002F6A33" w:rsidP="009A088E">
            <w:pPr>
              <w:jc w:val="center"/>
              <w:rPr>
                <w:rFonts w:ascii="Times New Roman" w:hAnsi="Times New Roman" w:cs="Times New Roman"/>
                <w:sz w:val="22"/>
                <w:szCs w:val="22"/>
              </w:rPr>
            </w:pPr>
            <w:r>
              <w:rPr>
                <w:rFonts w:ascii="Times New Roman" w:hAnsi="Times New Roman" w:cs="Times New Roman"/>
                <w:sz w:val="22"/>
                <w:szCs w:val="22"/>
              </w:rPr>
              <w:t>34</w:t>
            </w:r>
          </w:p>
        </w:tc>
        <w:tc>
          <w:tcPr>
            <w:tcW w:w="6804" w:type="dxa"/>
          </w:tcPr>
          <w:p w:rsidR="009A088E" w:rsidRPr="007B2339" w:rsidRDefault="009A088E" w:rsidP="009A088E">
            <w:pPr>
              <w:rPr>
                <w:rFonts w:ascii="Times New Roman" w:hAnsi="Times New Roman" w:cs="Times New Roman"/>
                <w:sz w:val="22"/>
                <w:szCs w:val="22"/>
              </w:rPr>
            </w:pPr>
            <w:r w:rsidRPr="007B2339">
              <w:rPr>
                <w:rFonts w:ascii="Times New Roman" w:hAnsi="Times New Roman" w:cs="Times New Roman"/>
                <w:sz w:val="22"/>
                <w:szCs w:val="22"/>
              </w:rPr>
              <w:t xml:space="preserve">Доходы от реализации основных средств и материальных запасов, полученных от ликвидации (разборки, утилизации) объектов основных средств, формировать в соответствии с положениями ФСБУ "Основные средства". </w:t>
            </w:r>
          </w:p>
        </w:tc>
        <w:tc>
          <w:tcPr>
            <w:tcW w:w="1985" w:type="dxa"/>
          </w:tcPr>
          <w:p w:rsidR="009A088E" w:rsidRPr="00E61C7C" w:rsidRDefault="009A088E" w:rsidP="009A088E">
            <w:pPr>
              <w:rPr>
                <w:rFonts w:ascii="Times New Roman" w:hAnsi="Times New Roman" w:cs="Times New Roman"/>
                <w:sz w:val="22"/>
                <w:szCs w:val="22"/>
              </w:rPr>
            </w:pPr>
            <w:r>
              <w:rPr>
                <w:rFonts w:ascii="Times New Roman" w:hAnsi="Times New Roman" w:cs="Times New Roman"/>
                <w:sz w:val="22"/>
                <w:szCs w:val="22"/>
              </w:rPr>
              <w:t>Пункт 47 СГС «ОС»</w:t>
            </w:r>
          </w:p>
        </w:tc>
      </w:tr>
      <w:tr w:rsidR="009A088E" w:rsidTr="00417A9E">
        <w:tc>
          <w:tcPr>
            <w:tcW w:w="675" w:type="dxa"/>
          </w:tcPr>
          <w:p w:rsidR="009A088E" w:rsidRDefault="002F6A33" w:rsidP="009A088E">
            <w:pPr>
              <w:jc w:val="center"/>
              <w:rPr>
                <w:rFonts w:ascii="Times New Roman" w:hAnsi="Times New Roman" w:cs="Times New Roman"/>
                <w:sz w:val="22"/>
                <w:szCs w:val="22"/>
              </w:rPr>
            </w:pPr>
            <w:r>
              <w:rPr>
                <w:rFonts w:ascii="Times New Roman" w:hAnsi="Times New Roman" w:cs="Times New Roman"/>
                <w:sz w:val="22"/>
                <w:szCs w:val="22"/>
              </w:rPr>
              <w:t>35</w:t>
            </w:r>
          </w:p>
        </w:tc>
        <w:tc>
          <w:tcPr>
            <w:tcW w:w="6804" w:type="dxa"/>
          </w:tcPr>
          <w:p w:rsidR="009A088E" w:rsidRPr="00D95B19" w:rsidRDefault="009A088E" w:rsidP="009A088E">
            <w:pPr>
              <w:pStyle w:val="a6"/>
              <w:tabs>
                <w:tab w:val="left" w:pos="426"/>
              </w:tabs>
              <w:jc w:val="both"/>
              <w:rPr>
                <w:rFonts w:ascii="Times New Roman" w:hAnsi="Times New Roman"/>
              </w:rPr>
            </w:pPr>
            <w:r w:rsidRPr="00D95B19">
              <w:rPr>
                <w:rFonts w:ascii="Times New Roman" w:hAnsi="Times New Roman"/>
                <w:color w:val="000000"/>
              </w:rPr>
              <w:t xml:space="preserve">С целью формирования фактической себестоимости производимой </w:t>
            </w:r>
            <w:r w:rsidRPr="00D95B19">
              <w:rPr>
                <w:rFonts w:ascii="Times New Roman" w:hAnsi="Times New Roman"/>
              </w:rPr>
              <w:t xml:space="preserve">продукции, оказанных работ или услуг, а также определения финансовых результатов </w:t>
            </w:r>
            <w:r w:rsidRPr="00D95B19">
              <w:rPr>
                <w:rFonts w:ascii="Times New Roman" w:hAnsi="Times New Roman"/>
                <w:color w:val="000000"/>
              </w:rPr>
              <w:t>расходами к распределению считать следующие фактические расходы, отнесенные на счета 0.109.70, 0.109.80</w:t>
            </w:r>
            <w:r w:rsidRPr="00D95B19">
              <w:rPr>
                <w:rFonts w:ascii="Times New Roman" w:hAnsi="Times New Roman"/>
              </w:rPr>
              <w:t xml:space="preserve">: </w:t>
            </w:r>
          </w:p>
          <w:p w:rsidR="009A088E" w:rsidRPr="00D95B19" w:rsidRDefault="009A088E" w:rsidP="009A088E">
            <w:pPr>
              <w:numPr>
                <w:ilvl w:val="0"/>
                <w:numId w:val="8"/>
              </w:numPr>
              <w:tabs>
                <w:tab w:val="left" w:pos="426"/>
              </w:tabs>
              <w:autoSpaceDE w:val="0"/>
              <w:autoSpaceDN w:val="0"/>
              <w:ind w:left="0" w:firstLine="0"/>
              <w:rPr>
                <w:rFonts w:ascii="Times New Roman" w:hAnsi="Times New Roman" w:cs="Times New Roman"/>
                <w:color w:val="000000"/>
                <w:sz w:val="22"/>
                <w:szCs w:val="22"/>
              </w:rPr>
            </w:pPr>
            <w:r w:rsidRPr="00D95B19">
              <w:rPr>
                <w:rFonts w:ascii="Times New Roman" w:hAnsi="Times New Roman" w:cs="Times New Roman"/>
                <w:color w:val="000000"/>
                <w:sz w:val="22"/>
                <w:szCs w:val="22"/>
              </w:rPr>
              <w:t xml:space="preserve">по оплате труда профессорско-преподавательского, административно-управленческого и обслуживающего персонала; </w:t>
            </w:r>
          </w:p>
          <w:p w:rsidR="009A088E" w:rsidRPr="00D95B19" w:rsidRDefault="009A088E" w:rsidP="009A088E">
            <w:pPr>
              <w:numPr>
                <w:ilvl w:val="0"/>
                <w:numId w:val="8"/>
              </w:numPr>
              <w:tabs>
                <w:tab w:val="left" w:pos="426"/>
              </w:tabs>
              <w:autoSpaceDE w:val="0"/>
              <w:autoSpaceDN w:val="0"/>
              <w:ind w:left="0" w:firstLine="0"/>
              <w:rPr>
                <w:rFonts w:ascii="Times New Roman" w:hAnsi="Times New Roman" w:cs="Times New Roman"/>
                <w:color w:val="000000"/>
                <w:sz w:val="22"/>
                <w:szCs w:val="22"/>
              </w:rPr>
            </w:pPr>
            <w:r w:rsidRPr="00D95B19">
              <w:rPr>
                <w:rFonts w:ascii="Times New Roman" w:hAnsi="Times New Roman" w:cs="Times New Roman"/>
                <w:color w:val="000000"/>
                <w:sz w:val="22"/>
                <w:szCs w:val="22"/>
              </w:rPr>
              <w:t xml:space="preserve">по государственному страхованию профессорско-преподавательского, административно-управленческого и обслуживающего персоналов; </w:t>
            </w:r>
          </w:p>
          <w:p w:rsidR="009A088E" w:rsidRPr="00D95B19" w:rsidRDefault="009A088E" w:rsidP="009A088E">
            <w:pPr>
              <w:numPr>
                <w:ilvl w:val="0"/>
                <w:numId w:val="8"/>
              </w:numPr>
              <w:tabs>
                <w:tab w:val="left" w:pos="426"/>
              </w:tabs>
              <w:autoSpaceDE w:val="0"/>
              <w:autoSpaceDN w:val="0"/>
              <w:ind w:left="0" w:firstLine="0"/>
              <w:rPr>
                <w:rFonts w:ascii="Times New Roman" w:hAnsi="Times New Roman" w:cs="Times New Roman"/>
                <w:color w:val="000000"/>
                <w:sz w:val="22"/>
                <w:szCs w:val="22"/>
              </w:rPr>
            </w:pPr>
            <w:r w:rsidRPr="00D95B19">
              <w:rPr>
                <w:rFonts w:ascii="Times New Roman" w:hAnsi="Times New Roman" w:cs="Times New Roman"/>
                <w:color w:val="000000"/>
                <w:sz w:val="22"/>
                <w:szCs w:val="22"/>
              </w:rPr>
              <w:t xml:space="preserve">по компенсации расходов в поездках сотрудников в командировки; </w:t>
            </w:r>
          </w:p>
          <w:p w:rsidR="009A088E" w:rsidRPr="00D95B19" w:rsidRDefault="009A088E" w:rsidP="009A088E">
            <w:pPr>
              <w:numPr>
                <w:ilvl w:val="0"/>
                <w:numId w:val="8"/>
              </w:numPr>
              <w:tabs>
                <w:tab w:val="left" w:pos="426"/>
              </w:tabs>
              <w:autoSpaceDE w:val="0"/>
              <w:autoSpaceDN w:val="0"/>
              <w:ind w:left="0" w:firstLine="0"/>
              <w:rPr>
                <w:rFonts w:ascii="Times New Roman" w:hAnsi="Times New Roman" w:cs="Times New Roman"/>
                <w:color w:val="000000"/>
                <w:sz w:val="22"/>
                <w:szCs w:val="22"/>
              </w:rPr>
            </w:pPr>
            <w:r w:rsidRPr="00D95B19">
              <w:rPr>
                <w:rFonts w:ascii="Times New Roman" w:hAnsi="Times New Roman" w:cs="Times New Roman"/>
                <w:color w:val="000000"/>
                <w:sz w:val="22"/>
                <w:szCs w:val="22"/>
              </w:rPr>
              <w:t xml:space="preserve">по приобретению канцелярских принадлежностей, материалов и предметов для текущих и хозяйственных целей АУП; </w:t>
            </w:r>
          </w:p>
          <w:p w:rsidR="009A088E" w:rsidRPr="00D95B19" w:rsidRDefault="009A088E" w:rsidP="009A088E">
            <w:pPr>
              <w:numPr>
                <w:ilvl w:val="0"/>
                <w:numId w:val="8"/>
              </w:numPr>
              <w:tabs>
                <w:tab w:val="left" w:pos="426"/>
              </w:tabs>
              <w:autoSpaceDE w:val="0"/>
              <w:autoSpaceDN w:val="0"/>
              <w:ind w:left="0" w:firstLine="0"/>
              <w:rPr>
                <w:rFonts w:ascii="Times New Roman" w:hAnsi="Times New Roman" w:cs="Times New Roman"/>
                <w:color w:val="000000"/>
                <w:sz w:val="22"/>
                <w:szCs w:val="22"/>
              </w:rPr>
            </w:pPr>
            <w:r w:rsidRPr="00D95B19">
              <w:rPr>
                <w:rFonts w:ascii="Times New Roman" w:hAnsi="Times New Roman" w:cs="Times New Roman"/>
                <w:color w:val="000000"/>
                <w:sz w:val="22"/>
                <w:szCs w:val="22"/>
              </w:rPr>
              <w:t xml:space="preserve">по приобретению прочих расходных материалов и предметов снабжения, включая запасные части к транспорту, оборудованию, средствам связи, оргтехнике общеуниверситетского назначения; </w:t>
            </w:r>
          </w:p>
          <w:p w:rsidR="009A088E" w:rsidRPr="00D95B19" w:rsidRDefault="009A088E" w:rsidP="009A088E">
            <w:pPr>
              <w:numPr>
                <w:ilvl w:val="0"/>
                <w:numId w:val="8"/>
              </w:numPr>
              <w:tabs>
                <w:tab w:val="left" w:pos="426"/>
              </w:tabs>
              <w:autoSpaceDE w:val="0"/>
              <w:autoSpaceDN w:val="0"/>
              <w:ind w:left="0" w:firstLine="0"/>
              <w:rPr>
                <w:rFonts w:ascii="Times New Roman" w:hAnsi="Times New Roman" w:cs="Times New Roman"/>
                <w:color w:val="000000"/>
                <w:sz w:val="22"/>
                <w:szCs w:val="22"/>
              </w:rPr>
            </w:pPr>
            <w:r w:rsidRPr="00D95B19">
              <w:rPr>
                <w:rFonts w:ascii="Times New Roman" w:hAnsi="Times New Roman" w:cs="Times New Roman"/>
                <w:color w:val="000000"/>
                <w:sz w:val="22"/>
                <w:szCs w:val="22"/>
              </w:rPr>
              <w:t xml:space="preserve">по оплате аренды каналов связи, прочих услуг связи, включая расходы на установку средств связи, общеуниверситетского назначения; </w:t>
            </w:r>
          </w:p>
          <w:p w:rsidR="009A088E" w:rsidRPr="00D95B19" w:rsidRDefault="009A088E" w:rsidP="009A088E">
            <w:pPr>
              <w:numPr>
                <w:ilvl w:val="0"/>
                <w:numId w:val="8"/>
              </w:numPr>
              <w:tabs>
                <w:tab w:val="left" w:pos="426"/>
              </w:tabs>
              <w:autoSpaceDE w:val="0"/>
              <w:autoSpaceDN w:val="0"/>
              <w:ind w:left="0" w:firstLine="0"/>
              <w:rPr>
                <w:rFonts w:ascii="Times New Roman" w:hAnsi="Times New Roman" w:cs="Times New Roman"/>
                <w:color w:val="000000"/>
                <w:sz w:val="22"/>
                <w:szCs w:val="22"/>
              </w:rPr>
            </w:pPr>
            <w:r w:rsidRPr="00D95B19">
              <w:rPr>
                <w:rFonts w:ascii="Times New Roman" w:hAnsi="Times New Roman" w:cs="Times New Roman"/>
                <w:color w:val="000000"/>
                <w:sz w:val="22"/>
                <w:szCs w:val="22"/>
              </w:rPr>
              <w:t xml:space="preserve">по приобретению периодической печати, марок, конвертов для нужд АУП; </w:t>
            </w:r>
          </w:p>
          <w:p w:rsidR="009A088E" w:rsidRPr="00D95B19" w:rsidRDefault="009A088E" w:rsidP="009A088E">
            <w:pPr>
              <w:numPr>
                <w:ilvl w:val="0"/>
                <w:numId w:val="8"/>
              </w:numPr>
              <w:tabs>
                <w:tab w:val="left" w:pos="426"/>
              </w:tabs>
              <w:autoSpaceDE w:val="0"/>
              <w:autoSpaceDN w:val="0"/>
              <w:ind w:left="0" w:firstLine="0"/>
              <w:rPr>
                <w:rFonts w:ascii="Times New Roman" w:hAnsi="Times New Roman" w:cs="Times New Roman"/>
                <w:color w:val="000000"/>
                <w:sz w:val="22"/>
                <w:szCs w:val="22"/>
              </w:rPr>
            </w:pPr>
            <w:r w:rsidRPr="00D95B19">
              <w:rPr>
                <w:rFonts w:ascii="Times New Roman" w:hAnsi="Times New Roman" w:cs="Times New Roman"/>
                <w:color w:val="000000"/>
                <w:sz w:val="22"/>
                <w:szCs w:val="22"/>
              </w:rPr>
              <w:t xml:space="preserve">по оплате коммунальных услуг; </w:t>
            </w:r>
          </w:p>
          <w:p w:rsidR="009A088E" w:rsidRPr="00D95B19" w:rsidRDefault="009A088E" w:rsidP="009A088E">
            <w:pPr>
              <w:numPr>
                <w:ilvl w:val="0"/>
                <w:numId w:val="8"/>
              </w:numPr>
              <w:tabs>
                <w:tab w:val="left" w:pos="426"/>
              </w:tabs>
              <w:autoSpaceDE w:val="0"/>
              <w:autoSpaceDN w:val="0"/>
              <w:ind w:left="0" w:firstLine="0"/>
              <w:rPr>
                <w:rFonts w:ascii="Times New Roman" w:hAnsi="Times New Roman" w:cs="Times New Roman"/>
                <w:color w:val="000000"/>
                <w:sz w:val="22"/>
                <w:szCs w:val="22"/>
              </w:rPr>
            </w:pPr>
            <w:r w:rsidRPr="00D95B19">
              <w:rPr>
                <w:rFonts w:ascii="Times New Roman" w:hAnsi="Times New Roman" w:cs="Times New Roman"/>
                <w:color w:val="000000"/>
                <w:sz w:val="22"/>
                <w:szCs w:val="22"/>
              </w:rPr>
              <w:t xml:space="preserve">по оплате текущего ремонта оборудования и инвентаря общеуниверситетского назначения; </w:t>
            </w:r>
          </w:p>
          <w:p w:rsidR="009A088E" w:rsidRPr="00D95B19" w:rsidRDefault="009A088E" w:rsidP="009A088E">
            <w:pPr>
              <w:numPr>
                <w:ilvl w:val="0"/>
                <w:numId w:val="8"/>
              </w:numPr>
              <w:tabs>
                <w:tab w:val="left" w:pos="426"/>
              </w:tabs>
              <w:autoSpaceDE w:val="0"/>
              <w:autoSpaceDN w:val="0"/>
              <w:ind w:left="0" w:firstLine="0"/>
              <w:rPr>
                <w:rFonts w:ascii="Times New Roman" w:hAnsi="Times New Roman" w:cs="Times New Roman"/>
                <w:color w:val="000000"/>
                <w:sz w:val="22"/>
                <w:szCs w:val="22"/>
              </w:rPr>
            </w:pPr>
            <w:r w:rsidRPr="00D95B19">
              <w:rPr>
                <w:rFonts w:ascii="Times New Roman" w:hAnsi="Times New Roman" w:cs="Times New Roman"/>
                <w:color w:val="000000"/>
                <w:sz w:val="22"/>
                <w:szCs w:val="22"/>
              </w:rPr>
              <w:t xml:space="preserve">по оплате текущего и капитального ремонта зданий и сооружений общеуниверситетского назначения, включая приобретение материалов для его проведения; </w:t>
            </w:r>
          </w:p>
          <w:p w:rsidR="009A088E" w:rsidRPr="00D95B19" w:rsidRDefault="009A088E" w:rsidP="009A088E">
            <w:pPr>
              <w:numPr>
                <w:ilvl w:val="0"/>
                <w:numId w:val="8"/>
              </w:numPr>
              <w:tabs>
                <w:tab w:val="left" w:pos="426"/>
              </w:tabs>
              <w:autoSpaceDE w:val="0"/>
              <w:autoSpaceDN w:val="0"/>
              <w:ind w:left="0" w:firstLine="0"/>
              <w:rPr>
                <w:rFonts w:ascii="Times New Roman" w:hAnsi="Times New Roman" w:cs="Times New Roman"/>
                <w:color w:val="000000"/>
                <w:sz w:val="22"/>
                <w:szCs w:val="22"/>
              </w:rPr>
            </w:pPr>
            <w:r w:rsidRPr="00D95B19">
              <w:rPr>
                <w:rFonts w:ascii="Times New Roman" w:hAnsi="Times New Roman" w:cs="Times New Roman"/>
                <w:color w:val="000000"/>
                <w:sz w:val="22"/>
                <w:szCs w:val="22"/>
              </w:rPr>
              <w:t xml:space="preserve">по оплате содержания имущественного комплекса  общеуниверситетского назначения; </w:t>
            </w:r>
          </w:p>
          <w:p w:rsidR="009A088E" w:rsidRPr="00D95B19" w:rsidRDefault="009A088E" w:rsidP="009A088E">
            <w:pPr>
              <w:numPr>
                <w:ilvl w:val="0"/>
                <w:numId w:val="8"/>
              </w:numPr>
              <w:tabs>
                <w:tab w:val="left" w:pos="426"/>
              </w:tabs>
              <w:autoSpaceDE w:val="0"/>
              <w:autoSpaceDN w:val="0"/>
              <w:ind w:left="0" w:firstLine="0"/>
              <w:rPr>
                <w:rFonts w:ascii="Times New Roman" w:hAnsi="Times New Roman" w:cs="Times New Roman"/>
                <w:color w:val="000000"/>
                <w:sz w:val="22"/>
                <w:szCs w:val="22"/>
              </w:rPr>
            </w:pPr>
            <w:r w:rsidRPr="00D95B19">
              <w:rPr>
                <w:rFonts w:ascii="Times New Roman" w:hAnsi="Times New Roman" w:cs="Times New Roman"/>
                <w:color w:val="000000"/>
                <w:sz w:val="22"/>
                <w:szCs w:val="22"/>
              </w:rPr>
              <w:t xml:space="preserve">по приобретению спецодежды, используемой для общеуниверситетских целей; </w:t>
            </w:r>
          </w:p>
          <w:p w:rsidR="009A088E" w:rsidRPr="00D95B19" w:rsidRDefault="009A088E" w:rsidP="009A088E">
            <w:pPr>
              <w:numPr>
                <w:ilvl w:val="0"/>
                <w:numId w:val="8"/>
              </w:numPr>
              <w:tabs>
                <w:tab w:val="left" w:pos="426"/>
              </w:tabs>
              <w:autoSpaceDE w:val="0"/>
              <w:autoSpaceDN w:val="0"/>
              <w:ind w:left="0" w:firstLine="0"/>
              <w:rPr>
                <w:rFonts w:ascii="Times New Roman" w:hAnsi="Times New Roman" w:cs="Times New Roman"/>
                <w:color w:val="000000"/>
                <w:sz w:val="22"/>
                <w:szCs w:val="22"/>
              </w:rPr>
            </w:pPr>
            <w:r w:rsidRPr="00D95B19">
              <w:rPr>
                <w:rFonts w:ascii="Times New Roman" w:hAnsi="Times New Roman" w:cs="Times New Roman"/>
                <w:color w:val="000000"/>
                <w:sz w:val="22"/>
                <w:szCs w:val="22"/>
              </w:rPr>
              <w:t xml:space="preserve">по приобретению непроизводственного оборудования и предметов длительного пользования для нужд АУП и общеуниверситетского назначения. </w:t>
            </w:r>
          </w:p>
          <w:p w:rsidR="009A088E" w:rsidRPr="00D95B19" w:rsidRDefault="009A088E" w:rsidP="009A088E">
            <w:pPr>
              <w:numPr>
                <w:ilvl w:val="0"/>
                <w:numId w:val="8"/>
              </w:numPr>
              <w:tabs>
                <w:tab w:val="left" w:pos="426"/>
              </w:tabs>
              <w:autoSpaceDE w:val="0"/>
              <w:autoSpaceDN w:val="0"/>
              <w:ind w:left="0" w:firstLine="0"/>
              <w:rPr>
                <w:rFonts w:ascii="Times New Roman" w:hAnsi="Times New Roman" w:cs="Times New Roman"/>
                <w:color w:val="000000"/>
                <w:sz w:val="22"/>
                <w:szCs w:val="22"/>
              </w:rPr>
            </w:pPr>
            <w:r w:rsidRPr="00D95B19">
              <w:rPr>
                <w:rFonts w:ascii="Times New Roman" w:hAnsi="Times New Roman" w:cs="Times New Roman"/>
                <w:color w:val="000000"/>
                <w:sz w:val="22"/>
                <w:szCs w:val="22"/>
              </w:rPr>
              <w:t>другие расходы  общеуниверситетского ха</w:t>
            </w:r>
            <w:r>
              <w:rPr>
                <w:rFonts w:ascii="Times New Roman" w:hAnsi="Times New Roman" w:cs="Times New Roman"/>
                <w:color w:val="000000"/>
                <w:sz w:val="22"/>
                <w:szCs w:val="22"/>
              </w:rPr>
              <w:t>рактера и расходы для нужд АУП.</w:t>
            </w:r>
          </w:p>
        </w:tc>
        <w:tc>
          <w:tcPr>
            <w:tcW w:w="1985" w:type="dxa"/>
          </w:tcPr>
          <w:p w:rsidR="009A088E" w:rsidRPr="00E61C7C" w:rsidRDefault="009A088E" w:rsidP="009A088E">
            <w:pPr>
              <w:rPr>
                <w:rFonts w:ascii="Times New Roman" w:hAnsi="Times New Roman" w:cs="Times New Roman"/>
                <w:sz w:val="22"/>
                <w:szCs w:val="22"/>
              </w:rPr>
            </w:pPr>
            <w:r w:rsidRPr="00E61C7C">
              <w:rPr>
                <w:rFonts w:ascii="Times New Roman" w:hAnsi="Times New Roman" w:cs="Times New Roman"/>
                <w:sz w:val="22"/>
                <w:szCs w:val="22"/>
              </w:rPr>
              <w:t>Пункт</w:t>
            </w:r>
            <w:r>
              <w:rPr>
                <w:rFonts w:ascii="Times New Roman" w:hAnsi="Times New Roman" w:cs="Times New Roman"/>
                <w:sz w:val="22"/>
                <w:szCs w:val="22"/>
              </w:rPr>
              <w:t>ы</w:t>
            </w:r>
            <w:r w:rsidRPr="00E61C7C">
              <w:rPr>
                <w:rFonts w:ascii="Times New Roman" w:hAnsi="Times New Roman" w:cs="Times New Roman"/>
                <w:sz w:val="22"/>
                <w:szCs w:val="22"/>
              </w:rPr>
              <w:t xml:space="preserve"> </w:t>
            </w:r>
            <w:r>
              <w:rPr>
                <w:rFonts w:ascii="Times New Roman" w:hAnsi="Times New Roman" w:cs="Times New Roman"/>
                <w:sz w:val="22"/>
                <w:szCs w:val="22"/>
              </w:rPr>
              <w:t xml:space="preserve">134, </w:t>
            </w:r>
            <w:r w:rsidRPr="00E61C7C">
              <w:rPr>
                <w:rFonts w:ascii="Times New Roman" w:hAnsi="Times New Roman" w:cs="Times New Roman"/>
                <w:sz w:val="22"/>
                <w:szCs w:val="22"/>
              </w:rPr>
              <w:t>135 </w:t>
            </w:r>
            <w:r>
              <w:rPr>
                <w:rFonts w:ascii="Times New Roman" w:hAnsi="Times New Roman" w:cs="Times New Roman"/>
                <w:sz w:val="22"/>
                <w:szCs w:val="22"/>
              </w:rPr>
              <w:t xml:space="preserve">Инструкции </w:t>
            </w:r>
            <w:r w:rsidRPr="00E61C7C">
              <w:rPr>
                <w:rFonts w:ascii="Times New Roman" w:hAnsi="Times New Roman" w:cs="Times New Roman"/>
                <w:sz w:val="22"/>
                <w:szCs w:val="22"/>
              </w:rPr>
              <w:t>157н</w:t>
            </w:r>
          </w:p>
        </w:tc>
      </w:tr>
      <w:tr w:rsidR="009A088E" w:rsidTr="00417A9E">
        <w:tc>
          <w:tcPr>
            <w:tcW w:w="675" w:type="dxa"/>
          </w:tcPr>
          <w:p w:rsidR="009A088E" w:rsidRDefault="002F6A33" w:rsidP="009A088E">
            <w:pPr>
              <w:jc w:val="center"/>
              <w:rPr>
                <w:rFonts w:ascii="Times New Roman" w:hAnsi="Times New Roman" w:cs="Times New Roman"/>
                <w:sz w:val="22"/>
                <w:szCs w:val="22"/>
              </w:rPr>
            </w:pPr>
            <w:r>
              <w:rPr>
                <w:rFonts w:ascii="Times New Roman" w:hAnsi="Times New Roman" w:cs="Times New Roman"/>
                <w:sz w:val="22"/>
                <w:szCs w:val="22"/>
              </w:rPr>
              <w:t>36</w:t>
            </w:r>
          </w:p>
        </w:tc>
        <w:tc>
          <w:tcPr>
            <w:tcW w:w="6804" w:type="dxa"/>
          </w:tcPr>
          <w:p w:rsidR="009A088E" w:rsidRPr="00D95B19" w:rsidRDefault="009A088E" w:rsidP="009A088E">
            <w:pPr>
              <w:tabs>
                <w:tab w:val="left" w:pos="284"/>
                <w:tab w:val="left" w:pos="426"/>
              </w:tabs>
              <w:autoSpaceDE w:val="0"/>
              <w:autoSpaceDN w:val="0"/>
              <w:adjustRightInd w:val="0"/>
              <w:rPr>
                <w:rFonts w:ascii="Times New Roman" w:hAnsi="Times New Roman" w:cs="Times New Roman"/>
                <w:sz w:val="22"/>
                <w:szCs w:val="22"/>
              </w:rPr>
            </w:pPr>
            <w:r w:rsidRPr="00D95B19">
              <w:rPr>
                <w:rFonts w:ascii="Times New Roman" w:hAnsi="Times New Roman" w:cs="Times New Roman"/>
                <w:color w:val="000000"/>
                <w:sz w:val="22"/>
                <w:szCs w:val="22"/>
              </w:rPr>
              <w:t xml:space="preserve">Расходами, не включаемыми в </w:t>
            </w:r>
            <w:proofErr w:type="gramStart"/>
            <w:r w:rsidRPr="00D95B19">
              <w:rPr>
                <w:rFonts w:ascii="Times New Roman" w:hAnsi="Times New Roman" w:cs="Times New Roman"/>
                <w:color w:val="000000"/>
                <w:sz w:val="22"/>
                <w:szCs w:val="22"/>
              </w:rPr>
              <w:t>себестоимость  производимой</w:t>
            </w:r>
            <w:proofErr w:type="gramEnd"/>
            <w:r w:rsidRPr="00D95B19">
              <w:rPr>
                <w:rFonts w:ascii="Times New Roman" w:hAnsi="Times New Roman" w:cs="Times New Roman"/>
                <w:color w:val="000000"/>
                <w:sz w:val="22"/>
                <w:szCs w:val="22"/>
              </w:rPr>
              <w:t xml:space="preserve"> </w:t>
            </w:r>
            <w:r w:rsidRPr="00D95B19">
              <w:rPr>
                <w:rFonts w:ascii="Times New Roman" w:hAnsi="Times New Roman" w:cs="Times New Roman"/>
                <w:sz w:val="22"/>
                <w:szCs w:val="22"/>
              </w:rPr>
              <w:t>продукции, оказанных работ или услуг</w:t>
            </w:r>
            <w:r w:rsidRPr="00D95B19">
              <w:rPr>
                <w:rFonts w:ascii="Times New Roman" w:hAnsi="Times New Roman" w:cs="Times New Roman"/>
                <w:color w:val="000000"/>
                <w:sz w:val="22"/>
                <w:szCs w:val="22"/>
              </w:rPr>
              <w:t xml:space="preserve"> (</w:t>
            </w:r>
            <w:proofErr w:type="spellStart"/>
            <w:r w:rsidRPr="00D95B19">
              <w:rPr>
                <w:rFonts w:ascii="Times New Roman" w:hAnsi="Times New Roman" w:cs="Times New Roman"/>
                <w:color w:val="000000"/>
                <w:sz w:val="22"/>
                <w:szCs w:val="22"/>
              </w:rPr>
              <w:t>нераспределяемые</w:t>
            </w:r>
            <w:proofErr w:type="spellEnd"/>
            <w:r w:rsidRPr="00D95B19">
              <w:rPr>
                <w:rFonts w:ascii="Times New Roman" w:hAnsi="Times New Roman" w:cs="Times New Roman"/>
                <w:color w:val="000000"/>
                <w:sz w:val="22"/>
                <w:szCs w:val="22"/>
              </w:rPr>
              <w:t xml:space="preserve"> расходы), следующие фактические расходы, отнесенные на счет 0.401.20</w:t>
            </w:r>
            <w:r w:rsidRPr="00D95B19">
              <w:rPr>
                <w:rFonts w:ascii="Times New Roman" w:hAnsi="Times New Roman" w:cs="Times New Roman"/>
                <w:sz w:val="22"/>
                <w:szCs w:val="22"/>
              </w:rPr>
              <w:t xml:space="preserve">: </w:t>
            </w:r>
          </w:p>
          <w:p w:rsidR="009A088E" w:rsidRPr="00D95B19" w:rsidRDefault="009A088E" w:rsidP="009A088E">
            <w:pPr>
              <w:numPr>
                <w:ilvl w:val="0"/>
                <w:numId w:val="9"/>
              </w:numPr>
              <w:tabs>
                <w:tab w:val="left" w:pos="426"/>
              </w:tabs>
              <w:autoSpaceDE w:val="0"/>
              <w:autoSpaceDN w:val="0"/>
              <w:ind w:hanging="720"/>
              <w:rPr>
                <w:rFonts w:ascii="Times New Roman" w:hAnsi="Times New Roman" w:cs="Times New Roman"/>
                <w:color w:val="000000"/>
                <w:sz w:val="22"/>
                <w:szCs w:val="22"/>
              </w:rPr>
            </w:pPr>
            <w:r w:rsidRPr="00D95B19">
              <w:rPr>
                <w:rFonts w:ascii="Times New Roman" w:hAnsi="Times New Roman" w:cs="Times New Roman"/>
                <w:color w:val="000000"/>
                <w:sz w:val="22"/>
                <w:szCs w:val="22"/>
              </w:rPr>
              <w:t xml:space="preserve">расходы на социальное обеспечение; </w:t>
            </w:r>
          </w:p>
          <w:p w:rsidR="009A088E" w:rsidRPr="00D95B19" w:rsidRDefault="009A088E" w:rsidP="009A088E">
            <w:pPr>
              <w:numPr>
                <w:ilvl w:val="0"/>
                <w:numId w:val="9"/>
              </w:numPr>
              <w:tabs>
                <w:tab w:val="left" w:pos="426"/>
              </w:tabs>
              <w:autoSpaceDE w:val="0"/>
              <w:autoSpaceDN w:val="0"/>
              <w:ind w:left="0" w:firstLine="0"/>
              <w:rPr>
                <w:rFonts w:ascii="Times New Roman" w:hAnsi="Times New Roman" w:cs="Times New Roman"/>
                <w:color w:val="000000"/>
                <w:sz w:val="22"/>
                <w:szCs w:val="22"/>
              </w:rPr>
            </w:pPr>
            <w:r w:rsidRPr="00D95B19">
              <w:rPr>
                <w:rFonts w:ascii="Times New Roman" w:hAnsi="Times New Roman" w:cs="Times New Roman"/>
                <w:color w:val="000000"/>
                <w:sz w:val="22"/>
                <w:szCs w:val="22"/>
              </w:rPr>
              <w:t xml:space="preserve">расходы по уплате налогов (налог на имущество, транспортный и земельный налоги); </w:t>
            </w:r>
          </w:p>
          <w:p w:rsidR="009A088E" w:rsidRPr="00D95B19" w:rsidRDefault="009A088E" w:rsidP="009A088E">
            <w:pPr>
              <w:numPr>
                <w:ilvl w:val="0"/>
                <w:numId w:val="9"/>
              </w:numPr>
              <w:tabs>
                <w:tab w:val="left" w:pos="426"/>
              </w:tabs>
              <w:autoSpaceDE w:val="0"/>
              <w:autoSpaceDN w:val="0"/>
              <w:ind w:left="0" w:firstLine="0"/>
              <w:rPr>
                <w:rFonts w:ascii="Times New Roman" w:hAnsi="Times New Roman" w:cs="Times New Roman"/>
                <w:color w:val="000000"/>
                <w:sz w:val="22"/>
                <w:szCs w:val="22"/>
              </w:rPr>
            </w:pPr>
            <w:r w:rsidRPr="00D95B19">
              <w:rPr>
                <w:rFonts w:ascii="Times New Roman" w:hAnsi="Times New Roman" w:cs="Times New Roman"/>
                <w:color w:val="000000"/>
                <w:sz w:val="22"/>
                <w:szCs w:val="22"/>
              </w:rPr>
              <w:t xml:space="preserve">штрафы, пени по налогам; </w:t>
            </w:r>
          </w:p>
          <w:p w:rsidR="009A088E" w:rsidRPr="00D95B19" w:rsidRDefault="009A088E" w:rsidP="009A088E">
            <w:pPr>
              <w:numPr>
                <w:ilvl w:val="0"/>
                <w:numId w:val="9"/>
              </w:numPr>
              <w:tabs>
                <w:tab w:val="left" w:pos="426"/>
              </w:tabs>
              <w:autoSpaceDE w:val="0"/>
              <w:autoSpaceDN w:val="0"/>
              <w:ind w:left="0" w:firstLine="0"/>
              <w:rPr>
                <w:rFonts w:ascii="Times New Roman" w:hAnsi="Times New Roman" w:cs="Times New Roman"/>
                <w:color w:val="000000"/>
                <w:sz w:val="22"/>
                <w:szCs w:val="22"/>
              </w:rPr>
            </w:pPr>
            <w:r w:rsidRPr="00D95B19">
              <w:rPr>
                <w:rFonts w:ascii="Times New Roman" w:hAnsi="Times New Roman" w:cs="Times New Roman"/>
                <w:color w:val="000000"/>
                <w:sz w:val="22"/>
                <w:szCs w:val="22"/>
              </w:rPr>
              <w:t xml:space="preserve">штрафы, пени, неустойки за нарушение условий договоров; </w:t>
            </w:r>
          </w:p>
          <w:p w:rsidR="009A088E" w:rsidRPr="00D95B19" w:rsidRDefault="009A088E" w:rsidP="009A088E">
            <w:pPr>
              <w:numPr>
                <w:ilvl w:val="0"/>
                <w:numId w:val="9"/>
              </w:numPr>
              <w:tabs>
                <w:tab w:val="left" w:pos="426"/>
              </w:tabs>
              <w:autoSpaceDE w:val="0"/>
              <w:autoSpaceDN w:val="0"/>
              <w:ind w:left="0" w:firstLine="0"/>
              <w:rPr>
                <w:rFonts w:ascii="Times New Roman" w:hAnsi="Times New Roman" w:cs="Times New Roman"/>
                <w:color w:val="000000"/>
                <w:sz w:val="22"/>
                <w:szCs w:val="22"/>
              </w:rPr>
            </w:pPr>
            <w:r w:rsidRPr="00D95B19">
              <w:rPr>
                <w:rFonts w:ascii="Times New Roman" w:hAnsi="Times New Roman" w:cs="Times New Roman"/>
                <w:sz w:val="22"/>
                <w:szCs w:val="22"/>
              </w:rPr>
              <w:t>другие аналогичные расходы, списываемые на увеличение расходов текущего финансового года.</w:t>
            </w:r>
          </w:p>
        </w:tc>
        <w:tc>
          <w:tcPr>
            <w:tcW w:w="1985" w:type="dxa"/>
          </w:tcPr>
          <w:p w:rsidR="009A088E" w:rsidRPr="00E61C7C" w:rsidRDefault="009A088E" w:rsidP="009A088E">
            <w:pPr>
              <w:rPr>
                <w:rFonts w:ascii="Times New Roman" w:hAnsi="Times New Roman" w:cs="Times New Roman"/>
                <w:sz w:val="22"/>
                <w:szCs w:val="22"/>
              </w:rPr>
            </w:pPr>
            <w:r w:rsidRPr="00E61C7C">
              <w:rPr>
                <w:rFonts w:ascii="Times New Roman" w:hAnsi="Times New Roman" w:cs="Times New Roman"/>
                <w:sz w:val="22"/>
                <w:szCs w:val="22"/>
              </w:rPr>
              <w:t>Пункт</w:t>
            </w:r>
            <w:r>
              <w:rPr>
                <w:rFonts w:ascii="Times New Roman" w:hAnsi="Times New Roman" w:cs="Times New Roman"/>
                <w:sz w:val="22"/>
                <w:szCs w:val="22"/>
              </w:rPr>
              <w:t>ы</w:t>
            </w:r>
            <w:r w:rsidRPr="00E61C7C">
              <w:rPr>
                <w:rFonts w:ascii="Times New Roman" w:hAnsi="Times New Roman" w:cs="Times New Roman"/>
                <w:sz w:val="22"/>
                <w:szCs w:val="22"/>
              </w:rPr>
              <w:t xml:space="preserve"> </w:t>
            </w:r>
            <w:r>
              <w:rPr>
                <w:rFonts w:ascii="Times New Roman" w:hAnsi="Times New Roman" w:cs="Times New Roman"/>
                <w:sz w:val="22"/>
                <w:szCs w:val="22"/>
              </w:rPr>
              <w:t xml:space="preserve">134, </w:t>
            </w:r>
            <w:r w:rsidRPr="00E61C7C">
              <w:rPr>
                <w:rFonts w:ascii="Times New Roman" w:hAnsi="Times New Roman" w:cs="Times New Roman"/>
                <w:sz w:val="22"/>
                <w:szCs w:val="22"/>
              </w:rPr>
              <w:t>135</w:t>
            </w:r>
            <w:r>
              <w:rPr>
                <w:rFonts w:ascii="Times New Roman" w:hAnsi="Times New Roman" w:cs="Times New Roman"/>
                <w:sz w:val="22"/>
                <w:szCs w:val="22"/>
              </w:rPr>
              <w:t xml:space="preserve"> Инструкции </w:t>
            </w:r>
            <w:r w:rsidRPr="00E61C7C">
              <w:rPr>
                <w:rFonts w:ascii="Times New Roman" w:hAnsi="Times New Roman" w:cs="Times New Roman"/>
                <w:sz w:val="22"/>
                <w:szCs w:val="22"/>
              </w:rPr>
              <w:t>157н</w:t>
            </w:r>
          </w:p>
        </w:tc>
      </w:tr>
      <w:tr w:rsidR="009A088E" w:rsidTr="00417A9E">
        <w:tc>
          <w:tcPr>
            <w:tcW w:w="675" w:type="dxa"/>
          </w:tcPr>
          <w:p w:rsidR="009A088E" w:rsidRPr="00E61C7C" w:rsidRDefault="009A088E" w:rsidP="002F6A33">
            <w:pPr>
              <w:jc w:val="center"/>
              <w:rPr>
                <w:rFonts w:ascii="Times New Roman" w:hAnsi="Times New Roman" w:cs="Times New Roman"/>
                <w:sz w:val="22"/>
                <w:szCs w:val="22"/>
              </w:rPr>
            </w:pPr>
            <w:r>
              <w:rPr>
                <w:rFonts w:ascii="Times New Roman" w:hAnsi="Times New Roman" w:cs="Times New Roman"/>
                <w:sz w:val="22"/>
                <w:szCs w:val="22"/>
              </w:rPr>
              <w:t>3</w:t>
            </w:r>
            <w:r w:rsidR="002F6A33">
              <w:rPr>
                <w:rFonts w:ascii="Times New Roman" w:hAnsi="Times New Roman" w:cs="Times New Roman"/>
                <w:sz w:val="22"/>
                <w:szCs w:val="22"/>
              </w:rPr>
              <w:t>7</w:t>
            </w:r>
          </w:p>
        </w:tc>
        <w:tc>
          <w:tcPr>
            <w:tcW w:w="6804" w:type="dxa"/>
          </w:tcPr>
          <w:p w:rsidR="009A088E" w:rsidRPr="00E61C7C" w:rsidRDefault="009A088E" w:rsidP="009A088E">
            <w:pPr>
              <w:rPr>
                <w:rFonts w:ascii="Times New Roman" w:hAnsi="Times New Roman" w:cs="Times New Roman"/>
                <w:sz w:val="22"/>
                <w:szCs w:val="22"/>
              </w:rPr>
            </w:pPr>
            <w:r w:rsidRPr="00E61C7C">
              <w:rPr>
                <w:rFonts w:ascii="Times New Roman" w:hAnsi="Times New Roman" w:cs="Times New Roman"/>
                <w:sz w:val="22"/>
                <w:szCs w:val="22"/>
              </w:rPr>
              <w:t>Размер сомнительной дебиторской задолженности в целях формирования резерва рассчитывать отдельно по каждому сомнительному долгу и признавать в соответствии с Порядком, утвержденным приказом по университету.</w:t>
            </w:r>
          </w:p>
        </w:tc>
        <w:tc>
          <w:tcPr>
            <w:tcW w:w="1985" w:type="dxa"/>
          </w:tcPr>
          <w:p w:rsidR="009A088E" w:rsidRPr="00E61C7C" w:rsidRDefault="009A088E" w:rsidP="009A088E">
            <w:pPr>
              <w:rPr>
                <w:rFonts w:ascii="Times New Roman" w:hAnsi="Times New Roman" w:cs="Times New Roman"/>
                <w:sz w:val="22"/>
                <w:szCs w:val="22"/>
              </w:rPr>
            </w:pPr>
            <w:r w:rsidRPr="00E61C7C">
              <w:rPr>
                <w:rFonts w:ascii="Times New Roman" w:hAnsi="Times New Roman" w:cs="Times New Roman"/>
                <w:sz w:val="22"/>
                <w:szCs w:val="22"/>
              </w:rPr>
              <w:t>Пункт 11 СГС «Доходы»</w:t>
            </w:r>
          </w:p>
        </w:tc>
      </w:tr>
      <w:tr w:rsidR="009A088E" w:rsidTr="00417A9E">
        <w:tc>
          <w:tcPr>
            <w:tcW w:w="675" w:type="dxa"/>
          </w:tcPr>
          <w:p w:rsidR="009A088E" w:rsidRPr="00E61C7C" w:rsidRDefault="009A088E" w:rsidP="002F6A33">
            <w:pPr>
              <w:jc w:val="center"/>
              <w:rPr>
                <w:rFonts w:ascii="Times New Roman" w:hAnsi="Times New Roman" w:cs="Times New Roman"/>
                <w:sz w:val="22"/>
                <w:szCs w:val="22"/>
              </w:rPr>
            </w:pPr>
            <w:r>
              <w:rPr>
                <w:rFonts w:ascii="Times New Roman" w:hAnsi="Times New Roman" w:cs="Times New Roman"/>
                <w:sz w:val="22"/>
                <w:szCs w:val="22"/>
              </w:rPr>
              <w:lastRenderedPageBreak/>
              <w:t>3</w:t>
            </w:r>
            <w:r w:rsidR="002F6A33">
              <w:rPr>
                <w:rFonts w:ascii="Times New Roman" w:hAnsi="Times New Roman" w:cs="Times New Roman"/>
                <w:sz w:val="22"/>
                <w:szCs w:val="22"/>
              </w:rPr>
              <w:t>8</w:t>
            </w:r>
          </w:p>
        </w:tc>
        <w:tc>
          <w:tcPr>
            <w:tcW w:w="6804" w:type="dxa"/>
          </w:tcPr>
          <w:p w:rsidR="009A088E" w:rsidRPr="00E61C7C" w:rsidRDefault="009A088E" w:rsidP="009A088E">
            <w:pPr>
              <w:tabs>
                <w:tab w:val="left" w:pos="426"/>
                <w:tab w:val="left" w:pos="567"/>
              </w:tabs>
              <w:autoSpaceDE w:val="0"/>
              <w:autoSpaceDN w:val="0"/>
              <w:rPr>
                <w:rFonts w:ascii="Times New Roman" w:hAnsi="Times New Roman" w:cs="Times New Roman"/>
                <w:sz w:val="22"/>
                <w:szCs w:val="22"/>
              </w:rPr>
            </w:pPr>
            <w:r w:rsidRPr="00E61C7C">
              <w:rPr>
                <w:rFonts w:ascii="Times New Roman" w:hAnsi="Times New Roman" w:cs="Times New Roman"/>
                <w:sz w:val="22"/>
                <w:szCs w:val="22"/>
              </w:rPr>
              <w:t xml:space="preserve">Формирование и использование резервов по предстоящей оплате отпусков за фактически отработанное время или компенсаций за неиспользованный отпуск, по претензионным требованиям, искам </w:t>
            </w:r>
            <w:proofErr w:type="gramStart"/>
            <w:r w:rsidRPr="00E61C7C">
              <w:rPr>
                <w:rFonts w:ascii="Times New Roman" w:hAnsi="Times New Roman" w:cs="Times New Roman"/>
                <w:sz w:val="22"/>
                <w:szCs w:val="22"/>
              </w:rPr>
              <w:t>и  другим</w:t>
            </w:r>
            <w:proofErr w:type="gramEnd"/>
            <w:r w:rsidRPr="00E61C7C">
              <w:rPr>
                <w:rFonts w:ascii="Times New Roman" w:hAnsi="Times New Roman" w:cs="Times New Roman"/>
                <w:sz w:val="22"/>
                <w:szCs w:val="22"/>
              </w:rPr>
              <w:t xml:space="preserve"> видам резервов осуществлять в соответствии с Порядком о создании резервов предстоящих расходов, утвержденным приказом по вузу. </w:t>
            </w:r>
          </w:p>
        </w:tc>
        <w:tc>
          <w:tcPr>
            <w:tcW w:w="1985" w:type="dxa"/>
          </w:tcPr>
          <w:p w:rsidR="009A088E" w:rsidRPr="003142A5" w:rsidRDefault="009A088E" w:rsidP="009A088E">
            <w:pPr>
              <w:rPr>
                <w:rFonts w:ascii="Times New Roman" w:hAnsi="Times New Roman" w:cs="Times New Roman"/>
                <w:sz w:val="22"/>
                <w:szCs w:val="22"/>
              </w:rPr>
            </w:pPr>
            <w:r w:rsidRPr="003142A5">
              <w:rPr>
                <w:rFonts w:ascii="Times New Roman" w:hAnsi="Times New Roman" w:cs="Times New Roman"/>
                <w:sz w:val="22"/>
                <w:szCs w:val="22"/>
              </w:rPr>
              <w:t>Пункт 10 СГС «Выплаты персоналу», раздел 3 СГС «Резервы», пункт 302.1 раздела 4 Инструкции 157н</w:t>
            </w:r>
          </w:p>
        </w:tc>
      </w:tr>
      <w:tr w:rsidR="009A088E" w:rsidTr="00417A9E">
        <w:tc>
          <w:tcPr>
            <w:tcW w:w="675" w:type="dxa"/>
          </w:tcPr>
          <w:p w:rsidR="009A088E" w:rsidRPr="00E61C7C" w:rsidRDefault="009A088E" w:rsidP="002F6A33">
            <w:pPr>
              <w:jc w:val="center"/>
              <w:rPr>
                <w:rFonts w:ascii="Times New Roman" w:hAnsi="Times New Roman" w:cs="Times New Roman"/>
                <w:sz w:val="22"/>
                <w:szCs w:val="22"/>
              </w:rPr>
            </w:pPr>
            <w:r>
              <w:rPr>
                <w:rFonts w:ascii="Times New Roman" w:hAnsi="Times New Roman" w:cs="Times New Roman"/>
                <w:sz w:val="22"/>
                <w:szCs w:val="22"/>
              </w:rPr>
              <w:t>3</w:t>
            </w:r>
            <w:r w:rsidR="002F6A33">
              <w:rPr>
                <w:rFonts w:ascii="Times New Roman" w:hAnsi="Times New Roman" w:cs="Times New Roman"/>
                <w:sz w:val="22"/>
                <w:szCs w:val="22"/>
              </w:rPr>
              <w:t>9</w:t>
            </w:r>
          </w:p>
        </w:tc>
        <w:tc>
          <w:tcPr>
            <w:tcW w:w="6804" w:type="dxa"/>
          </w:tcPr>
          <w:p w:rsidR="009A088E" w:rsidRPr="00E61C7C" w:rsidRDefault="009A088E" w:rsidP="009A088E">
            <w:pPr>
              <w:rPr>
                <w:rFonts w:ascii="Times New Roman" w:hAnsi="Times New Roman" w:cs="Times New Roman"/>
                <w:sz w:val="22"/>
                <w:szCs w:val="22"/>
              </w:rPr>
            </w:pPr>
            <w:r w:rsidRPr="00E61C7C">
              <w:rPr>
                <w:rFonts w:ascii="Times New Roman" w:hAnsi="Times New Roman"/>
                <w:sz w:val="22"/>
                <w:szCs w:val="22"/>
              </w:rPr>
              <w:t>Резерв на демонтаж и вывод основных средств из эксплуатации формировать при наличии в договоре купли-продажи (соглашении) обязательного условия проведения демонтажа объекта в случае его вывода из эксплуатации, восстановления участка, на котором был расположен демонтируемый объект либо если такие затраты являются условием использования объекта.</w:t>
            </w:r>
          </w:p>
        </w:tc>
        <w:tc>
          <w:tcPr>
            <w:tcW w:w="1985" w:type="dxa"/>
          </w:tcPr>
          <w:p w:rsidR="009A088E" w:rsidRPr="00E61C7C" w:rsidRDefault="009A088E" w:rsidP="009A088E">
            <w:pPr>
              <w:rPr>
                <w:rFonts w:ascii="Times New Roman" w:hAnsi="Times New Roman" w:cs="Times New Roman"/>
                <w:sz w:val="22"/>
                <w:szCs w:val="22"/>
              </w:rPr>
            </w:pPr>
            <w:r w:rsidRPr="00E61C7C">
              <w:rPr>
                <w:rFonts w:ascii="Times New Roman" w:hAnsi="Times New Roman" w:cs="Times New Roman"/>
                <w:sz w:val="22"/>
                <w:szCs w:val="22"/>
              </w:rPr>
              <w:t>Пункт 15 СГС «Резервы»</w:t>
            </w:r>
          </w:p>
        </w:tc>
      </w:tr>
      <w:tr w:rsidR="009A088E" w:rsidTr="0093058F">
        <w:tc>
          <w:tcPr>
            <w:tcW w:w="9464" w:type="dxa"/>
            <w:gridSpan w:val="3"/>
          </w:tcPr>
          <w:p w:rsidR="009A088E" w:rsidRPr="00E61C7C" w:rsidRDefault="009A088E" w:rsidP="009A088E">
            <w:pPr>
              <w:rPr>
                <w:rFonts w:ascii="Times New Roman" w:hAnsi="Times New Roman" w:cs="Times New Roman"/>
                <w:sz w:val="22"/>
                <w:szCs w:val="22"/>
              </w:rPr>
            </w:pPr>
            <w:r w:rsidRPr="00E61C7C">
              <w:rPr>
                <w:rFonts w:ascii="Times New Roman" w:hAnsi="Times New Roman" w:cs="Times New Roman"/>
                <w:b/>
                <w:i/>
                <w:sz w:val="22"/>
                <w:szCs w:val="22"/>
              </w:rPr>
              <w:t xml:space="preserve">Раздел </w:t>
            </w:r>
            <w:r w:rsidRPr="00E61C7C">
              <w:rPr>
                <w:rFonts w:ascii="Times New Roman" w:hAnsi="Times New Roman" w:cs="Times New Roman"/>
                <w:b/>
                <w:i/>
                <w:sz w:val="22"/>
                <w:szCs w:val="22"/>
                <w:lang w:val="en-US"/>
              </w:rPr>
              <w:t>IV</w:t>
            </w:r>
            <w:r w:rsidRPr="00E61C7C">
              <w:rPr>
                <w:rFonts w:ascii="Times New Roman" w:hAnsi="Times New Roman" w:cs="Times New Roman"/>
                <w:b/>
                <w:i/>
                <w:sz w:val="22"/>
                <w:szCs w:val="22"/>
              </w:rPr>
              <w:t xml:space="preserve"> Учет на </w:t>
            </w:r>
            <w:proofErr w:type="spellStart"/>
            <w:r w:rsidRPr="00E61C7C">
              <w:rPr>
                <w:rFonts w:ascii="Times New Roman" w:hAnsi="Times New Roman" w:cs="Times New Roman"/>
                <w:b/>
                <w:i/>
                <w:sz w:val="22"/>
                <w:szCs w:val="22"/>
              </w:rPr>
              <w:t>забалансовых</w:t>
            </w:r>
            <w:proofErr w:type="spellEnd"/>
            <w:r w:rsidRPr="00E61C7C">
              <w:rPr>
                <w:rFonts w:ascii="Times New Roman" w:hAnsi="Times New Roman" w:cs="Times New Roman"/>
                <w:b/>
                <w:i/>
                <w:sz w:val="22"/>
                <w:szCs w:val="22"/>
              </w:rPr>
              <w:t xml:space="preserve"> счетах</w:t>
            </w:r>
          </w:p>
        </w:tc>
      </w:tr>
      <w:tr w:rsidR="009A088E" w:rsidTr="00417A9E">
        <w:tc>
          <w:tcPr>
            <w:tcW w:w="675" w:type="dxa"/>
          </w:tcPr>
          <w:p w:rsidR="009A088E" w:rsidRPr="00E61C7C" w:rsidRDefault="002F6A33" w:rsidP="009A088E">
            <w:pPr>
              <w:jc w:val="center"/>
              <w:rPr>
                <w:rFonts w:ascii="Times New Roman" w:hAnsi="Times New Roman" w:cs="Times New Roman"/>
                <w:sz w:val="22"/>
                <w:szCs w:val="22"/>
              </w:rPr>
            </w:pPr>
            <w:r>
              <w:rPr>
                <w:rFonts w:ascii="Times New Roman" w:hAnsi="Times New Roman" w:cs="Times New Roman"/>
                <w:sz w:val="22"/>
                <w:szCs w:val="22"/>
              </w:rPr>
              <w:t>40</w:t>
            </w:r>
          </w:p>
        </w:tc>
        <w:tc>
          <w:tcPr>
            <w:tcW w:w="6804" w:type="dxa"/>
          </w:tcPr>
          <w:p w:rsidR="009A088E" w:rsidRPr="00D4595D" w:rsidRDefault="009A088E" w:rsidP="001E2A7A">
            <w:pPr>
              <w:autoSpaceDE w:val="0"/>
              <w:autoSpaceDN w:val="0"/>
              <w:rPr>
                <w:rFonts w:ascii="Times New Roman" w:hAnsi="Times New Roman" w:cs="Times New Roman"/>
                <w:sz w:val="22"/>
                <w:szCs w:val="22"/>
              </w:rPr>
            </w:pPr>
            <w:r w:rsidRPr="00D4595D">
              <w:rPr>
                <w:rFonts w:ascii="Times New Roman" w:hAnsi="Times New Roman" w:cs="Times New Roman"/>
                <w:sz w:val="22"/>
                <w:szCs w:val="22"/>
              </w:rPr>
              <w:t xml:space="preserve">Учет основных средств, нематериальных активов, непроизведенных активов, материальных запасов, не признаваемых активами, вести на </w:t>
            </w:r>
            <w:proofErr w:type="spellStart"/>
            <w:r w:rsidRPr="00D4595D">
              <w:rPr>
                <w:rFonts w:ascii="Times New Roman" w:hAnsi="Times New Roman" w:cs="Times New Roman"/>
                <w:sz w:val="22"/>
                <w:szCs w:val="22"/>
              </w:rPr>
              <w:t>забалансовом</w:t>
            </w:r>
            <w:proofErr w:type="spellEnd"/>
            <w:r w:rsidRPr="00D4595D">
              <w:rPr>
                <w:rFonts w:ascii="Times New Roman" w:hAnsi="Times New Roman" w:cs="Times New Roman"/>
                <w:sz w:val="22"/>
                <w:szCs w:val="22"/>
              </w:rPr>
              <w:t xml:space="preserve"> счете 02 «Материальные ценности на хранении»:</w:t>
            </w:r>
          </w:p>
          <w:p w:rsidR="009A088E" w:rsidRPr="00D4595D" w:rsidRDefault="009A088E" w:rsidP="001E2A7A">
            <w:pPr>
              <w:numPr>
                <w:ilvl w:val="0"/>
                <w:numId w:val="12"/>
              </w:numPr>
              <w:autoSpaceDE w:val="0"/>
              <w:autoSpaceDN w:val="0"/>
              <w:ind w:left="567" w:hanging="283"/>
              <w:rPr>
                <w:rFonts w:ascii="Times New Roman" w:hAnsi="Times New Roman" w:cs="Times New Roman"/>
                <w:sz w:val="22"/>
                <w:szCs w:val="22"/>
              </w:rPr>
            </w:pPr>
            <w:r w:rsidRPr="00D4595D">
              <w:rPr>
                <w:rFonts w:ascii="Times New Roman" w:hAnsi="Times New Roman" w:cs="Times New Roman"/>
                <w:sz w:val="22"/>
                <w:szCs w:val="22"/>
              </w:rPr>
              <w:t xml:space="preserve">для основных средств: </w:t>
            </w:r>
          </w:p>
          <w:p w:rsidR="009A088E" w:rsidRPr="00D4595D" w:rsidRDefault="009A088E" w:rsidP="001E2A7A">
            <w:pPr>
              <w:pStyle w:val="ConsPlusNormal"/>
              <w:numPr>
                <w:ilvl w:val="0"/>
                <w:numId w:val="11"/>
              </w:numPr>
              <w:jc w:val="both"/>
              <w:rPr>
                <w:rFonts w:ascii="Times New Roman" w:hAnsi="Times New Roman" w:cs="Times New Roman"/>
                <w:sz w:val="22"/>
                <w:szCs w:val="22"/>
              </w:rPr>
            </w:pPr>
            <w:r w:rsidRPr="00D4595D">
              <w:rPr>
                <w:rFonts w:ascii="Times New Roman" w:hAnsi="Times New Roman" w:cs="Times New Roman"/>
                <w:sz w:val="22"/>
                <w:szCs w:val="22"/>
              </w:rPr>
              <w:t>по остаточной стоимости (при наличии);</w:t>
            </w:r>
          </w:p>
          <w:p w:rsidR="009A088E" w:rsidRPr="00D4595D" w:rsidRDefault="009A088E" w:rsidP="001E2A7A">
            <w:pPr>
              <w:pStyle w:val="ConsPlusNormal"/>
              <w:numPr>
                <w:ilvl w:val="0"/>
                <w:numId w:val="11"/>
              </w:numPr>
              <w:ind w:left="284" w:firstLine="76"/>
              <w:jc w:val="both"/>
              <w:rPr>
                <w:rFonts w:ascii="Times New Roman" w:hAnsi="Times New Roman" w:cs="Times New Roman"/>
                <w:sz w:val="22"/>
                <w:szCs w:val="22"/>
              </w:rPr>
            </w:pPr>
            <w:r w:rsidRPr="00D4595D">
              <w:rPr>
                <w:rFonts w:ascii="Times New Roman" w:hAnsi="Times New Roman" w:cs="Times New Roman"/>
                <w:sz w:val="22"/>
                <w:szCs w:val="22"/>
              </w:rPr>
              <w:t>в условной оценке один объект – один  рубль – при нулевой остаточной стоимости;</w:t>
            </w:r>
          </w:p>
          <w:p w:rsidR="009A088E" w:rsidRPr="00D4595D" w:rsidRDefault="009A088E" w:rsidP="001E2A7A">
            <w:pPr>
              <w:pStyle w:val="ConsPlusNormal"/>
              <w:numPr>
                <w:ilvl w:val="0"/>
                <w:numId w:val="12"/>
              </w:numPr>
              <w:ind w:left="567" w:hanging="207"/>
              <w:jc w:val="both"/>
              <w:rPr>
                <w:rFonts w:ascii="Times New Roman" w:hAnsi="Times New Roman" w:cs="Times New Roman"/>
                <w:sz w:val="22"/>
                <w:szCs w:val="22"/>
              </w:rPr>
            </w:pPr>
            <w:r w:rsidRPr="00D4595D">
              <w:rPr>
                <w:rFonts w:ascii="Times New Roman" w:hAnsi="Times New Roman" w:cs="Times New Roman"/>
                <w:sz w:val="22"/>
                <w:szCs w:val="22"/>
              </w:rPr>
              <w:t>для материальных запасов – по балансовой стоимости;</w:t>
            </w:r>
          </w:p>
          <w:p w:rsidR="009A088E" w:rsidRPr="00D4595D" w:rsidRDefault="009A088E" w:rsidP="001E2A7A">
            <w:pPr>
              <w:pStyle w:val="ConsPlusNormal"/>
              <w:numPr>
                <w:ilvl w:val="0"/>
                <w:numId w:val="7"/>
              </w:numPr>
              <w:jc w:val="both"/>
              <w:rPr>
                <w:rFonts w:ascii="Times New Roman" w:hAnsi="Times New Roman" w:cs="Times New Roman"/>
                <w:sz w:val="22"/>
                <w:szCs w:val="22"/>
              </w:rPr>
            </w:pPr>
            <w:r w:rsidRPr="00D4595D">
              <w:rPr>
                <w:rFonts w:ascii="Times New Roman" w:hAnsi="Times New Roman" w:cs="Times New Roman"/>
                <w:sz w:val="22"/>
                <w:szCs w:val="22"/>
              </w:rPr>
              <w:t>для нематериальных активов – по балансовой стоимости;</w:t>
            </w:r>
          </w:p>
          <w:p w:rsidR="009A088E" w:rsidRPr="00D4595D" w:rsidRDefault="009A088E" w:rsidP="001E2A7A">
            <w:pPr>
              <w:pStyle w:val="ConsPlusNormal"/>
              <w:numPr>
                <w:ilvl w:val="0"/>
                <w:numId w:val="7"/>
              </w:numPr>
              <w:jc w:val="both"/>
              <w:rPr>
                <w:rFonts w:ascii="Times New Roman" w:hAnsi="Times New Roman" w:cs="Times New Roman"/>
                <w:sz w:val="22"/>
                <w:szCs w:val="22"/>
              </w:rPr>
            </w:pPr>
            <w:r w:rsidRPr="00D4595D">
              <w:rPr>
                <w:rFonts w:ascii="Times New Roman" w:hAnsi="Times New Roman" w:cs="Times New Roman"/>
                <w:sz w:val="22"/>
                <w:szCs w:val="22"/>
              </w:rPr>
              <w:t>для непроизведенных активов – по балансовой стоимости.</w:t>
            </w:r>
          </w:p>
          <w:p w:rsidR="009A088E" w:rsidRPr="00D4595D" w:rsidRDefault="009A088E" w:rsidP="001E2A7A">
            <w:pPr>
              <w:rPr>
                <w:rFonts w:ascii="Times New Roman" w:hAnsi="Times New Roman" w:cs="Times New Roman"/>
                <w:sz w:val="22"/>
                <w:szCs w:val="22"/>
              </w:rPr>
            </w:pPr>
            <w:r w:rsidRPr="00D4595D">
              <w:rPr>
                <w:rFonts w:ascii="Times New Roman" w:hAnsi="Times New Roman" w:cs="Times New Roman"/>
                <w:sz w:val="22"/>
                <w:szCs w:val="22"/>
              </w:rPr>
              <w:t>Решение о несоответствии объектов нефинансовых активов критериям признания актива принимает инвентаризационная комиссия, о чем составляется Акт о результатах инвентаризации (ф. 0504835), который служит основанием для выбытия их с баланса.</w:t>
            </w:r>
          </w:p>
        </w:tc>
        <w:tc>
          <w:tcPr>
            <w:tcW w:w="1985" w:type="dxa"/>
          </w:tcPr>
          <w:p w:rsidR="009A088E" w:rsidRPr="002C7ED3" w:rsidRDefault="009A088E" w:rsidP="009A088E">
            <w:pPr>
              <w:rPr>
                <w:rFonts w:ascii="Times New Roman" w:hAnsi="Times New Roman" w:cs="Times New Roman"/>
                <w:sz w:val="22"/>
                <w:szCs w:val="22"/>
              </w:rPr>
            </w:pPr>
            <w:r w:rsidRPr="002C7ED3">
              <w:rPr>
                <w:rFonts w:ascii="Times New Roman" w:hAnsi="Times New Roman" w:cs="Times New Roman"/>
                <w:sz w:val="22"/>
                <w:szCs w:val="22"/>
              </w:rPr>
              <w:t xml:space="preserve">Пункт 335 Инструкции 157н, пункт 7 СГС «Запасы», </w:t>
            </w:r>
          </w:p>
          <w:p w:rsidR="009A088E" w:rsidRPr="002C7ED3" w:rsidRDefault="009A088E" w:rsidP="009A088E">
            <w:pPr>
              <w:rPr>
                <w:rFonts w:ascii="Times New Roman" w:hAnsi="Times New Roman" w:cs="Times New Roman"/>
                <w:sz w:val="22"/>
                <w:szCs w:val="22"/>
              </w:rPr>
            </w:pPr>
            <w:r w:rsidRPr="002C7ED3">
              <w:rPr>
                <w:rFonts w:ascii="Times New Roman" w:hAnsi="Times New Roman" w:cs="Times New Roman"/>
                <w:sz w:val="22"/>
                <w:szCs w:val="22"/>
              </w:rPr>
              <w:t>пункт 8 СГС «ОС», пункт 7 СГС «НМА», пункт 7 СГС «НПА»</w:t>
            </w:r>
          </w:p>
        </w:tc>
      </w:tr>
      <w:tr w:rsidR="009A088E" w:rsidTr="00417A9E">
        <w:tc>
          <w:tcPr>
            <w:tcW w:w="675" w:type="dxa"/>
          </w:tcPr>
          <w:p w:rsidR="009A088E" w:rsidRPr="00E61C7C" w:rsidRDefault="002F6A33" w:rsidP="009A088E">
            <w:pPr>
              <w:jc w:val="center"/>
              <w:rPr>
                <w:rFonts w:ascii="Times New Roman" w:hAnsi="Times New Roman" w:cs="Times New Roman"/>
                <w:sz w:val="22"/>
                <w:szCs w:val="22"/>
              </w:rPr>
            </w:pPr>
            <w:r>
              <w:rPr>
                <w:rFonts w:ascii="Times New Roman" w:hAnsi="Times New Roman" w:cs="Times New Roman"/>
                <w:sz w:val="22"/>
                <w:szCs w:val="22"/>
              </w:rPr>
              <w:t>41</w:t>
            </w:r>
          </w:p>
        </w:tc>
        <w:tc>
          <w:tcPr>
            <w:tcW w:w="6804" w:type="dxa"/>
          </w:tcPr>
          <w:p w:rsidR="009A088E" w:rsidRPr="00D4595D" w:rsidRDefault="009A088E" w:rsidP="001E2A7A">
            <w:pPr>
              <w:tabs>
                <w:tab w:val="left" w:pos="426"/>
              </w:tabs>
              <w:autoSpaceDE w:val="0"/>
              <w:autoSpaceDN w:val="0"/>
              <w:rPr>
                <w:rFonts w:ascii="Times New Roman" w:hAnsi="Times New Roman" w:cs="Times New Roman"/>
                <w:sz w:val="22"/>
                <w:szCs w:val="22"/>
              </w:rPr>
            </w:pPr>
            <w:r w:rsidRPr="00D4595D">
              <w:rPr>
                <w:rFonts w:ascii="Times New Roman" w:hAnsi="Times New Roman" w:cs="Times New Roman"/>
                <w:sz w:val="22"/>
                <w:szCs w:val="22"/>
              </w:rPr>
              <w:t>Учет бланков строгой отчетности осуществлять в соответствии с Порядком учета материальных запасов однократного применения, утвержденным отдельным приказом.</w:t>
            </w:r>
          </w:p>
        </w:tc>
        <w:tc>
          <w:tcPr>
            <w:tcW w:w="1985" w:type="dxa"/>
          </w:tcPr>
          <w:p w:rsidR="009A088E" w:rsidRPr="002C7ED3" w:rsidRDefault="009A088E" w:rsidP="009A088E">
            <w:pPr>
              <w:rPr>
                <w:rFonts w:ascii="Times New Roman" w:hAnsi="Times New Roman" w:cs="Times New Roman"/>
                <w:sz w:val="22"/>
                <w:szCs w:val="22"/>
              </w:rPr>
            </w:pPr>
            <w:r w:rsidRPr="002C7ED3">
              <w:rPr>
                <w:rFonts w:ascii="Times New Roman" w:hAnsi="Times New Roman" w:cs="Times New Roman"/>
                <w:sz w:val="22"/>
                <w:szCs w:val="22"/>
              </w:rPr>
              <w:t>Пункты 337, 338 Инструкции 157н</w:t>
            </w:r>
          </w:p>
        </w:tc>
      </w:tr>
      <w:tr w:rsidR="009A088E" w:rsidTr="00417A9E">
        <w:tc>
          <w:tcPr>
            <w:tcW w:w="675" w:type="dxa"/>
          </w:tcPr>
          <w:p w:rsidR="009A088E" w:rsidRPr="00E61C7C" w:rsidRDefault="002F6A33" w:rsidP="009A088E">
            <w:pPr>
              <w:jc w:val="center"/>
              <w:rPr>
                <w:rFonts w:ascii="Times New Roman" w:hAnsi="Times New Roman" w:cs="Times New Roman"/>
                <w:sz w:val="22"/>
                <w:szCs w:val="22"/>
              </w:rPr>
            </w:pPr>
            <w:r>
              <w:rPr>
                <w:rFonts w:ascii="Times New Roman" w:hAnsi="Times New Roman" w:cs="Times New Roman"/>
                <w:sz w:val="22"/>
                <w:szCs w:val="22"/>
              </w:rPr>
              <w:t>42</w:t>
            </w:r>
          </w:p>
        </w:tc>
        <w:tc>
          <w:tcPr>
            <w:tcW w:w="6804" w:type="dxa"/>
          </w:tcPr>
          <w:p w:rsidR="009A088E" w:rsidRPr="00D4595D" w:rsidRDefault="009A088E" w:rsidP="001E2A7A">
            <w:pPr>
              <w:tabs>
                <w:tab w:val="left" w:pos="284"/>
                <w:tab w:val="left" w:pos="709"/>
              </w:tabs>
              <w:autoSpaceDE w:val="0"/>
              <w:autoSpaceDN w:val="0"/>
              <w:rPr>
                <w:rFonts w:ascii="Times New Roman" w:hAnsi="Times New Roman"/>
                <w:b/>
                <w:sz w:val="22"/>
                <w:szCs w:val="22"/>
              </w:rPr>
            </w:pPr>
            <w:r w:rsidRPr="00D4595D">
              <w:rPr>
                <w:rFonts w:ascii="Times New Roman" w:hAnsi="Times New Roman"/>
                <w:sz w:val="22"/>
                <w:szCs w:val="22"/>
              </w:rPr>
              <w:t>Учет наград, призов, кубков и ценных подарков, сувениров осуществлять в соответствии с порядком учета материальных запасов однократного применения, утвержденным отдельным приказом.</w:t>
            </w:r>
          </w:p>
        </w:tc>
        <w:tc>
          <w:tcPr>
            <w:tcW w:w="1985" w:type="dxa"/>
          </w:tcPr>
          <w:p w:rsidR="009A088E" w:rsidRPr="002C7ED3" w:rsidRDefault="009A088E" w:rsidP="009A088E">
            <w:pPr>
              <w:rPr>
                <w:rFonts w:ascii="Times New Roman" w:hAnsi="Times New Roman" w:cs="Times New Roman"/>
                <w:sz w:val="22"/>
                <w:szCs w:val="22"/>
              </w:rPr>
            </w:pPr>
            <w:r w:rsidRPr="002C7ED3">
              <w:rPr>
                <w:rFonts w:ascii="Times New Roman" w:hAnsi="Times New Roman" w:cs="Times New Roman"/>
                <w:sz w:val="22"/>
                <w:szCs w:val="22"/>
              </w:rPr>
              <w:t>Пункты 345, 346 Инструкции 157н</w:t>
            </w:r>
          </w:p>
        </w:tc>
      </w:tr>
      <w:tr w:rsidR="009A088E" w:rsidTr="00417A9E">
        <w:tc>
          <w:tcPr>
            <w:tcW w:w="675" w:type="dxa"/>
          </w:tcPr>
          <w:p w:rsidR="009A088E" w:rsidRPr="00E61C7C" w:rsidRDefault="002F6A33" w:rsidP="009A088E">
            <w:pPr>
              <w:jc w:val="center"/>
              <w:rPr>
                <w:rFonts w:ascii="Times New Roman" w:hAnsi="Times New Roman" w:cs="Times New Roman"/>
                <w:sz w:val="22"/>
                <w:szCs w:val="22"/>
              </w:rPr>
            </w:pPr>
            <w:r>
              <w:rPr>
                <w:rFonts w:ascii="Times New Roman" w:hAnsi="Times New Roman" w:cs="Times New Roman"/>
                <w:sz w:val="22"/>
                <w:szCs w:val="22"/>
              </w:rPr>
              <w:t>43</w:t>
            </w:r>
          </w:p>
        </w:tc>
        <w:tc>
          <w:tcPr>
            <w:tcW w:w="6804" w:type="dxa"/>
          </w:tcPr>
          <w:p w:rsidR="009A088E" w:rsidRPr="00E61C7C" w:rsidRDefault="009A088E" w:rsidP="001E2A7A">
            <w:pPr>
              <w:tabs>
                <w:tab w:val="left" w:pos="426"/>
              </w:tabs>
              <w:autoSpaceDE w:val="0"/>
              <w:autoSpaceDN w:val="0"/>
              <w:rPr>
                <w:rFonts w:ascii="Times New Roman" w:hAnsi="Times New Roman" w:cs="Times New Roman"/>
                <w:bCs/>
                <w:sz w:val="22"/>
                <w:szCs w:val="22"/>
              </w:rPr>
            </w:pPr>
            <w:r w:rsidRPr="00E61C7C">
              <w:rPr>
                <w:rFonts w:ascii="Times New Roman" w:hAnsi="Times New Roman" w:cs="Times New Roman"/>
                <w:bCs/>
                <w:sz w:val="22"/>
                <w:szCs w:val="22"/>
              </w:rPr>
              <w:t xml:space="preserve">В целях контроля использования запасных частей, на </w:t>
            </w:r>
            <w:proofErr w:type="spellStart"/>
            <w:r w:rsidRPr="00E61C7C">
              <w:rPr>
                <w:rFonts w:ascii="Times New Roman" w:hAnsi="Times New Roman" w:cs="Times New Roman"/>
                <w:bCs/>
                <w:sz w:val="22"/>
                <w:szCs w:val="22"/>
              </w:rPr>
              <w:t>забалансовом</w:t>
            </w:r>
            <w:proofErr w:type="spellEnd"/>
            <w:r w:rsidRPr="00E61C7C">
              <w:rPr>
                <w:rFonts w:ascii="Times New Roman" w:hAnsi="Times New Roman" w:cs="Times New Roman"/>
                <w:bCs/>
                <w:sz w:val="22"/>
                <w:szCs w:val="22"/>
              </w:rPr>
              <w:t xml:space="preserve"> счете 09 «Запасные части к транспортным средствам, выданные взамен изношенных» учитывать только двигатели, аккумуляторы и автошины по фактической стоимости.     </w:t>
            </w:r>
          </w:p>
        </w:tc>
        <w:tc>
          <w:tcPr>
            <w:tcW w:w="1985" w:type="dxa"/>
          </w:tcPr>
          <w:p w:rsidR="009A088E" w:rsidRPr="00E61C7C" w:rsidRDefault="009A088E" w:rsidP="009A088E">
            <w:pPr>
              <w:rPr>
                <w:rFonts w:ascii="Times New Roman" w:hAnsi="Times New Roman" w:cs="Times New Roman"/>
                <w:sz w:val="22"/>
                <w:szCs w:val="22"/>
              </w:rPr>
            </w:pPr>
            <w:r w:rsidRPr="00E61C7C">
              <w:rPr>
                <w:rFonts w:ascii="Times New Roman" w:hAnsi="Times New Roman" w:cs="Times New Roman"/>
                <w:sz w:val="22"/>
                <w:szCs w:val="22"/>
              </w:rPr>
              <w:t>Пункт 349 </w:t>
            </w:r>
            <w:r>
              <w:rPr>
                <w:rFonts w:ascii="Times New Roman" w:hAnsi="Times New Roman" w:cs="Times New Roman"/>
                <w:sz w:val="22"/>
                <w:szCs w:val="22"/>
              </w:rPr>
              <w:t xml:space="preserve">Инструкции </w:t>
            </w:r>
            <w:r w:rsidRPr="00E61C7C">
              <w:rPr>
                <w:rFonts w:ascii="Times New Roman" w:hAnsi="Times New Roman" w:cs="Times New Roman"/>
                <w:sz w:val="22"/>
                <w:szCs w:val="22"/>
              </w:rPr>
              <w:t>157н</w:t>
            </w:r>
          </w:p>
        </w:tc>
      </w:tr>
      <w:tr w:rsidR="009A088E" w:rsidTr="009A088E">
        <w:tc>
          <w:tcPr>
            <w:tcW w:w="675" w:type="dxa"/>
          </w:tcPr>
          <w:p w:rsidR="009A088E" w:rsidRPr="00E61C7C" w:rsidRDefault="002F6A33" w:rsidP="009A088E">
            <w:pPr>
              <w:jc w:val="center"/>
              <w:rPr>
                <w:rFonts w:ascii="Times New Roman" w:hAnsi="Times New Roman" w:cs="Times New Roman"/>
                <w:sz w:val="22"/>
                <w:szCs w:val="22"/>
              </w:rPr>
            </w:pPr>
            <w:r>
              <w:rPr>
                <w:rFonts w:ascii="Times New Roman" w:hAnsi="Times New Roman" w:cs="Times New Roman"/>
                <w:sz w:val="22"/>
                <w:szCs w:val="22"/>
              </w:rPr>
              <w:t>44</w:t>
            </w:r>
          </w:p>
        </w:tc>
        <w:tc>
          <w:tcPr>
            <w:tcW w:w="6804" w:type="dxa"/>
          </w:tcPr>
          <w:p w:rsidR="009A088E" w:rsidRPr="009A088E" w:rsidRDefault="009A088E" w:rsidP="001E2A7A">
            <w:pPr>
              <w:rPr>
                <w:rFonts w:ascii="Times New Roman" w:hAnsi="Times New Roman" w:cs="Times New Roman"/>
                <w:bCs/>
                <w:sz w:val="24"/>
                <w:szCs w:val="24"/>
              </w:rPr>
            </w:pPr>
            <w:r w:rsidRPr="009A088E">
              <w:rPr>
                <w:rFonts w:ascii="Times New Roman" w:hAnsi="Times New Roman" w:cs="Times New Roman"/>
                <w:color w:val="000000"/>
                <w:sz w:val="24"/>
                <w:szCs w:val="24"/>
              </w:rPr>
              <w:t>Учет спецоборудования для выполнения научно-исследовательских работ по договорам с заказчиками и экспериментальных устройств осуществлять в соответствии с порядком учета имущества, необходимого для проведения НИОКР, утвержденным отдельным приказом по вузу.</w:t>
            </w:r>
          </w:p>
        </w:tc>
        <w:tc>
          <w:tcPr>
            <w:tcW w:w="1985" w:type="dxa"/>
          </w:tcPr>
          <w:p w:rsidR="009A088E" w:rsidRPr="00E61C7C" w:rsidRDefault="009A088E" w:rsidP="009A088E">
            <w:pPr>
              <w:rPr>
                <w:rFonts w:ascii="Times New Roman" w:hAnsi="Times New Roman" w:cs="Times New Roman"/>
                <w:sz w:val="22"/>
                <w:szCs w:val="22"/>
              </w:rPr>
            </w:pPr>
            <w:r w:rsidRPr="00E61C7C">
              <w:rPr>
                <w:rFonts w:ascii="Times New Roman" w:hAnsi="Times New Roman" w:cs="Times New Roman"/>
                <w:sz w:val="22"/>
                <w:szCs w:val="22"/>
              </w:rPr>
              <w:t>Пункт</w:t>
            </w:r>
            <w:r>
              <w:rPr>
                <w:rFonts w:ascii="Times New Roman" w:hAnsi="Times New Roman" w:cs="Times New Roman"/>
                <w:sz w:val="22"/>
                <w:szCs w:val="22"/>
              </w:rPr>
              <w:t>ы</w:t>
            </w:r>
            <w:r w:rsidRPr="00E61C7C">
              <w:rPr>
                <w:rFonts w:ascii="Times New Roman" w:hAnsi="Times New Roman" w:cs="Times New Roman"/>
                <w:sz w:val="22"/>
                <w:szCs w:val="22"/>
              </w:rPr>
              <w:t xml:space="preserve"> 3</w:t>
            </w:r>
            <w:r>
              <w:rPr>
                <w:rFonts w:ascii="Times New Roman" w:hAnsi="Times New Roman" w:cs="Times New Roman"/>
                <w:sz w:val="22"/>
                <w:szCs w:val="22"/>
              </w:rPr>
              <w:t>55 -358</w:t>
            </w:r>
            <w:r w:rsidRPr="00E61C7C">
              <w:rPr>
                <w:rFonts w:ascii="Times New Roman" w:hAnsi="Times New Roman" w:cs="Times New Roman"/>
                <w:sz w:val="22"/>
                <w:szCs w:val="22"/>
              </w:rPr>
              <w:t> </w:t>
            </w:r>
            <w:r>
              <w:rPr>
                <w:rFonts w:ascii="Times New Roman" w:hAnsi="Times New Roman" w:cs="Times New Roman"/>
                <w:sz w:val="22"/>
                <w:szCs w:val="22"/>
              </w:rPr>
              <w:t xml:space="preserve">Инструкции </w:t>
            </w:r>
            <w:r w:rsidRPr="00E61C7C">
              <w:rPr>
                <w:rFonts w:ascii="Times New Roman" w:hAnsi="Times New Roman" w:cs="Times New Roman"/>
                <w:sz w:val="22"/>
                <w:szCs w:val="22"/>
              </w:rPr>
              <w:t>157н</w:t>
            </w:r>
          </w:p>
        </w:tc>
      </w:tr>
      <w:tr w:rsidR="009A088E" w:rsidTr="00417A9E">
        <w:tc>
          <w:tcPr>
            <w:tcW w:w="675" w:type="dxa"/>
          </w:tcPr>
          <w:p w:rsidR="009A088E" w:rsidRPr="00E61C7C" w:rsidRDefault="002F6A33" w:rsidP="009A088E">
            <w:pPr>
              <w:jc w:val="center"/>
              <w:rPr>
                <w:rFonts w:ascii="Times New Roman" w:hAnsi="Times New Roman" w:cs="Times New Roman"/>
                <w:sz w:val="22"/>
                <w:szCs w:val="22"/>
              </w:rPr>
            </w:pPr>
            <w:r>
              <w:rPr>
                <w:rFonts w:ascii="Times New Roman" w:hAnsi="Times New Roman" w:cs="Times New Roman"/>
                <w:sz w:val="22"/>
                <w:szCs w:val="22"/>
              </w:rPr>
              <w:t>45</w:t>
            </w:r>
          </w:p>
        </w:tc>
        <w:tc>
          <w:tcPr>
            <w:tcW w:w="6804" w:type="dxa"/>
          </w:tcPr>
          <w:p w:rsidR="009A088E" w:rsidRPr="00E61C7C" w:rsidRDefault="009A088E" w:rsidP="001E2A7A">
            <w:pPr>
              <w:tabs>
                <w:tab w:val="left" w:pos="284"/>
              </w:tabs>
              <w:autoSpaceDE w:val="0"/>
              <w:autoSpaceDN w:val="0"/>
              <w:rPr>
                <w:rFonts w:ascii="Times New Roman" w:hAnsi="Times New Roman" w:cs="Times New Roman"/>
                <w:bCs/>
                <w:sz w:val="22"/>
                <w:szCs w:val="22"/>
              </w:rPr>
            </w:pPr>
            <w:r w:rsidRPr="00E61C7C">
              <w:rPr>
                <w:rFonts w:ascii="Times New Roman" w:hAnsi="Times New Roman" w:cs="Times New Roman"/>
                <w:sz w:val="22"/>
                <w:szCs w:val="22"/>
              </w:rPr>
              <w:t xml:space="preserve">Аналитический учет на </w:t>
            </w:r>
            <w:proofErr w:type="spellStart"/>
            <w:r w:rsidRPr="00E61C7C">
              <w:rPr>
                <w:rFonts w:ascii="Times New Roman" w:hAnsi="Times New Roman" w:cs="Times New Roman"/>
                <w:sz w:val="22"/>
                <w:szCs w:val="22"/>
              </w:rPr>
              <w:t>забалансовом</w:t>
            </w:r>
            <w:proofErr w:type="spellEnd"/>
            <w:r w:rsidRPr="00E61C7C">
              <w:rPr>
                <w:rFonts w:ascii="Times New Roman" w:hAnsi="Times New Roman" w:cs="Times New Roman"/>
                <w:sz w:val="22"/>
                <w:szCs w:val="22"/>
              </w:rPr>
              <w:t xml:space="preserve"> счете 21 «Основные средства в эксплуатации» </w:t>
            </w:r>
            <w:r>
              <w:rPr>
                <w:rFonts w:ascii="Times New Roman" w:hAnsi="Times New Roman" w:cs="Times New Roman"/>
                <w:sz w:val="22"/>
                <w:szCs w:val="22"/>
              </w:rPr>
              <w:t xml:space="preserve">вести </w:t>
            </w:r>
            <w:r w:rsidRPr="00E61C7C">
              <w:rPr>
                <w:rFonts w:ascii="Times New Roman" w:hAnsi="Times New Roman" w:cs="Times New Roman"/>
                <w:sz w:val="22"/>
                <w:szCs w:val="22"/>
              </w:rPr>
              <w:t xml:space="preserve">по фактической стоимости в разрезе материально-ответственных лиц по номенклатуре и количеству </w:t>
            </w:r>
            <w:proofErr w:type="spellStart"/>
            <w:r w:rsidRPr="00E61C7C">
              <w:rPr>
                <w:rFonts w:ascii="Times New Roman" w:hAnsi="Times New Roman" w:cs="Times New Roman"/>
                <w:sz w:val="22"/>
                <w:szCs w:val="22"/>
              </w:rPr>
              <w:t>поступаемых</w:t>
            </w:r>
            <w:proofErr w:type="spellEnd"/>
            <w:r w:rsidRPr="00E61C7C">
              <w:rPr>
                <w:rFonts w:ascii="Times New Roman" w:hAnsi="Times New Roman" w:cs="Times New Roman"/>
                <w:sz w:val="22"/>
                <w:szCs w:val="22"/>
              </w:rPr>
              <w:t xml:space="preserve"> основных средств. </w:t>
            </w:r>
          </w:p>
        </w:tc>
        <w:tc>
          <w:tcPr>
            <w:tcW w:w="1985" w:type="dxa"/>
          </w:tcPr>
          <w:p w:rsidR="009A088E" w:rsidRPr="00E61C7C" w:rsidRDefault="009A088E" w:rsidP="009A088E">
            <w:pPr>
              <w:rPr>
                <w:rFonts w:ascii="Times New Roman" w:hAnsi="Times New Roman" w:cs="Times New Roman"/>
                <w:sz w:val="22"/>
                <w:szCs w:val="22"/>
              </w:rPr>
            </w:pPr>
            <w:r w:rsidRPr="00E61C7C">
              <w:rPr>
                <w:rFonts w:ascii="Times New Roman" w:hAnsi="Times New Roman" w:cs="Times New Roman"/>
                <w:sz w:val="22"/>
                <w:szCs w:val="22"/>
              </w:rPr>
              <w:t>Пункт 373 </w:t>
            </w:r>
            <w:r>
              <w:rPr>
                <w:rFonts w:ascii="Times New Roman" w:hAnsi="Times New Roman" w:cs="Times New Roman"/>
                <w:sz w:val="22"/>
                <w:szCs w:val="22"/>
              </w:rPr>
              <w:t xml:space="preserve">Инструкции </w:t>
            </w:r>
            <w:r w:rsidRPr="00E61C7C">
              <w:rPr>
                <w:rFonts w:ascii="Times New Roman" w:hAnsi="Times New Roman" w:cs="Times New Roman"/>
                <w:sz w:val="22"/>
                <w:szCs w:val="22"/>
              </w:rPr>
              <w:t>157н</w:t>
            </w:r>
          </w:p>
        </w:tc>
      </w:tr>
      <w:tr w:rsidR="009A088E" w:rsidTr="002E6E40">
        <w:tc>
          <w:tcPr>
            <w:tcW w:w="9464" w:type="dxa"/>
            <w:gridSpan w:val="3"/>
          </w:tcPr>
          <w:p w:rsidR="009A088E" w:rsidRPr="00D4595D" w:rsidRDefault="009A088E" w:rsidP="009A088E">
            <w:pPr>
              <w:rPr>
                <w:rFonts w:ascii="Times New Roman" w:hAnsi="Times New Roman" w:cs="Times New Roman"/>
                <w:sz w:val="22"/>
                <w:szCs w:val="22"/>
              </w:rPr>
            </w:pPr>
            <w:proofErr w:type="spellStart"/>
            <w:r w:rsidRPr="00E61C7C">
              <w:rPr>
                <w:rFonts w:ascii="Times New Roman" w:hAnsi="Times New Roman" w:cs="Times New Roman"/>
                <w:b/>
                <w:i/>
                <w:sz w:val="22"/>
                <w:szCs w:val="22"/>
                <w:lang w:val="en-US"/>
              </w:rPr>
              <w:t>Раздел</w:t>
            </w:r>
            <w:proofErr w:type="spellEnd"/>
            <w:r w:rsidRPr="00E61C7C">
              <w:rPr>
                <w:rFonts w:ascii="Times New Roman" w:hAnsi="Times New Roman" w:cs="Times New Roman"/>
                <w:b/>
                <w:i/>
                <w:sz w:val="22"/>
                <w:szCs w:val="22"/>
                <w:lang w:val="en-US"/>
              </w:rPr>
              <w:t xml:space="preserve"> V </w:t>
            </w:r>
            <w:r>
              <w:rPr>
                <w:rFonts w:ascii="Times New Roman" w:hAnsi="Times New Roman" w:cs="Times New Roman"/>
                <w:b/>
                <w:i/>
                <w:sz w:val="22"/>
                <w:szCs w:val="22"/>
              </w:rPr>
              <w:t>Санкционирование расходов</w:t>
            </w:r>
          </w:p>
        </w:tc>
      </w:tr>
      <w:tr w:rsidR="009A088E" w:rsidTr="00417A9E">
        <w:tc>
          <w:tcPr>
            <w:tcW w:w="675" w:type="dxa"/>
          </w:tcPr>
          <w:p w:rsidR="009A088E" w:rsidRPr="00E61C7C" w:rsidRDefault="002F6A33" w:rsidP="009A088E">
            <w:pPr>
              <w:jc w:val="center"/>
              <w:rPr>
                <w:rFonts w:ascii="Times New Roman" w:hAnsi="Times New Roman" w:cs="Times New Roman"/>
                <w:sz w:val="22"/>
                <w:szCs w:val="22"/>
              </w:rPr>
            </w:pPr>
            <w:r>
              <w:rPr>
                <w:rFonts w:ascii="Times New Roman" w:hAnsi="Times New Roman" w:cs="Times New Roman"/>
                <w:sz w:val="22"/>
                <w:szCs w:val="22"/>
              </w:rPr>
              <w:t>46</w:t>
            </w:r>
          </w:p>
        </w:tc>
        <w:tc>
          <w:tcPr>
            <w:tcW w:w="6804" w:type="dxa"/>
          </w:tcPr>
          <w:p w:rsidR="009A088E" w:rsidRPr="00D4595D" w:rsidRDefault="009A088E" w:rsidP="001E2A7A">
            <w:pPr>
              <w:tabs>
                <w:tab w:val="left" w:pos="426"/>
              </w:tabs>
              <w:autoSpaceDE w:val="0"/>
              <w:autoSpaceDN w:val="0"/>
              <w:rPr>
                <w:rFonts w:ascii="Times New Roman" w:hAnsi="Times New Roman" w:cs="Times New Roman"/>
                <w:sz w:val="22"/>
                <w:szCs w:val="22"/>
              </w:rPr>
            </w:pPr>
            <w:r w:rsidRPr="00D4595D">
              <w:rPr>
                <w:rFonts w:ascii="Times New Roman" w:hAnsi="Times New Roman" w:cs="Times New Roman"/>
                <w:sz w:val="22"/>
                <w:szCs w:val="22"/>
              </w:rPr>
              <w:t>Отражать суммы сформированных резервов на соответствующих аналитических счетах санкционирования как отложенные обязательства в разрезе видов обязательств:</w:t>
            </w:r>
          </w:p>
          <w:p w:rsidR="009A088E" w:rsidRPr="00D4595D" w:rsidRDefault="009A088E" w:rsidP="001E2A7A">
            <w:pPr>
              <w:numPr>
                <w:ilvl w:val="0"/>
                <w:numId w:val="14"/>
              </w:numPr>
              <w:tabs>
                <w:tab w:val="left" w:pos="426"/>
              </w:tabs>
              <w:autoSpaceDE w:val="0"/>
              <w:autoSpaceDN w:val="0"/>
              <w:ind w:left="0" w:firstLine="0"/>
              <w:rPr>
                <w:rFonts w:ascii="Times New Roman" w:hAnsi="Times New Roman" w:cs="Times New Roman"/>
                <w:sz w:val="22"/>
                <w:szCs w:val="22"/>
              </w:rPr>
            </w:pPr>
            <w:r w:rsidRPr="00D4595D">
              <w:rPr>
                <w:rFonts w:ascii="Times New Roman" w:hAnsi="Times New Roman" w:cs="Times New Roman"/>
                <w:sz w:val="22"/>
                <w:szCs w:val="22"/>
              </w:rPr>
              <w:t xml:space="preserve">по оплате отпусков за фактически отработанное время или компенсаций за неиспользованный отпуск и страховых взносов; </w:t>
            </w:r>
          </w:p>
          <w:p w:rsidR="009A088E" w:rsidRPr="00D4595D" w:rsidRDefault="009A088E" w:rsidP="001E2A7A">
            <w:pPr>
              <w:numPr>
                <w:ilvl w:val="0"/>
                <w:numId w:val="14"/>
              </w:numPr>
              <w:tabs>
                <w:tab w:val="left" w:pos="426"/>
              </w:tabs>
              <w:autoSpaceDE w:val="0"/>
              <w:autoSpaceDN w:val="0"/>
              <w:ind w:left="0" w:firstLine="0"/>
              <w:rPr>
                <w:rFonts w:ascii="Times New Roman" w:hAnsi="Times New Roman" w:cs="Times New Roman"/>
                <w:sz w:val="22"/>
                <w:szCs w:val="22"/>
              </w:rPr>
            </w:pPr>
            <w:r w:rsidRPr="00D4595D">
              <w:rPr>
                <w:rFonts w:ascii="Times New Roman" w:hAnsi="Times New Roman" w:cs="Times New Roman"/>
                <w:sz w:val="22"/>
                <w:szCs w:val="22"/>
              </w:rPr>
              <w:t xml:space="preserve">по суммам, возникающим из претензионных требований и исков или предъявленных к университету штрафных санкций (пеней), иных компенсаций по причиненным ущербам (убыткам); </w:t>
            </w:r>
          </w:p>
          <w:p w:rsidR="009A088E" w:rsidRPr="00D4595D" w:rsidRDefault="009A088E" w:rsidP="001E2A7A">
            <w:pPr>
              <w:numPr>
                <w:ilvl w:val="0"/>
                <w:numId w:val="14"/>
              </w:numPr>
              <w:tabs>
                <w:tab w:val="left" w:pos="426"/>
              </w:tabs>
              <w:autoSpaceDE w:val="0"/>
              <w:autoSpaceDN w:val="0"/>
              <w:ind w:left="0" w:firstLine="0"/>
              <w:rPr>
                <w:rFonts w:ascii="Times New Roman" w:hAnsi="Times New Roman" w:cs="Times New Roman"/>
                <w:sz w:val="22"/>
                <w:szCs w:val="22"/>
              </w:rPr>
            </w:pPr>
            <w:r w:rsidRPr="00D4595D">
              <w:rPr>
                <w:rFonts w:ascii="Times New Roman" w:hAnsi="Times New Roman" w:cs="Times New Roman"/>
                <w:sz w:val="22"/>
                <w:szCs w:val="22"/>
              </w:rPr>
              <w:t xml:space="preserve">по которым не поступили расчетные документы (при необходимости); </w:t>
            </w:r>
          </w:p>
          <w:p w:rsidR="009A088E" w:rsidRPr="00D4595D" w:rsidRDefault="009A088E" w:rsidP="001E2A7A">
            <w:pPr>
              <w:numPr>
                <w:ilvl w:val="0"/>
                <w:numId w:val="14"/>
              </w:numPr>
              <w:tabs>
                <w:tab w:val="left" w:pos="426"/>
              </w:tabs>
              <w:autoSpaceDE w:val="0"/>
              <w:autoSpaceDN w:val="0"/>
              <w:ind w:left="0" w:firstLine="0"/>
              <w:rPr>
                <w:rFonts w:ascii="Times New Roman" w:hAnsi="Times New Roman" w:cs="Times New Roman"/>
                <w:sz w:val="22"/>
                <w:szCs w:val="22"/>
              </w:rPr>
            </w:pPr>
            <w:r w:rsidRPr="00D4595D">
              <w:rPr>
                <w:rFonts w:ascii="Times New Roman" w:hAnsi="Times New Roman" w:cs="Times New Roman"/>
                <w:sz w:val="22"/>
                <w:szCs w:val="22"/>
              </w:rPr>
              <w:t xml:space="preserve">на полное восстановление особо ценного движимого имущества, </w:t>
            </w:r>
            <w:r w:rsidRPr="00D4595D">
              <w:rPr>
                <w:rFonts w:ascii="Times New Roman" w:hAnsi="Times New Roman" w:cs="Times New Roman"/>
                <w:sz w:val="22"/>
                <w:szCs w:val="22"/>
              </w:rPr>
              <w:lastRenderedPageBreak/>
              <w:t>необходимого для общехозяйственных нужд (при необходимости).</w:t>
            </w:r>
          </w:p>
        </w:tc>
        <w:tc>
          <w:tcPr>
            <w:tcW w:w="1985" w:type="dxa"/>
          </w:tcPr>
          <w:p w:rsidR="009A088E" w:rsidRPr="00E61C7C" w:rsidRDefault="009A088E" w:rsidP="009A088E">
            <w:pPr>
              <w:rPr>
                <w:rFonts w:ascii="Times New Roman" w:hAnsi="Times New Roman" w:cs="Times New Roman"/>
                <w:sz w:val="22"/>
                <w:szCs w:val="22"/>
              </w:rPr>
            </w:pPr>
            <w:r>
              <w:rPr>
                <w:rFonts w:ascii="Times New Roman" w:hAnsi="Times New Roman" w:cs="Times New Roman"/>
                <w:sz w:val="22"/>
                <w:szCs w:val="22"/>
              </w:rPr>
              <w:lastRenderedPageBreak/>
              <w:t>Пункт 308 Инструкции 157н</w:t>
            </w:r>
          </w:p>
        </w:tc>
      </w:tr>
      <w:tr w:rsidR="009A088E" w:rsidTr="002E7802">
        <w:tc>
          <w:tcPr>
            <w:tcW w:w="9464" w:type="dxa"/>
            <w:gridSpan w:val="3"/>
          </w:tcPr>
          <w:p w:rsidR="009A088E" w:rsidRPr="00E61C7C" w:rsidRDefault="009A088E" w:rsidP="009A088E">
            <w:pPr>
              <w:rPr>
                <w:rFonts w:ascii="Times New Roman" w:hAnsi="Times New Roman" w:cs="Times New Roman"/>
                <w:sz w:val="22"/>
                <w:szCs w:val="22"/>
              </w:rPr>
            </w:pPr>
            <w:proofErr w:type="spellStart"/>
            <w:r w:rsidRPr="00E61C7C">
              <w:rPr>
                <w:rFonts w:ascii="Times New Roman" w:hAnsi="Times New Roman" w:cs="Times New Roman"/>
                <w:b/>
                <w:i/>
                <w:sz w:val="22"/>
                <w:szCs w:val="22"/>
                <w:lang w:val="en-US"/>
              </w:rPr>
              <w:lastRenderedPageBreak/>
              <w:t>Раздел</w:t>
            </w:r>
            <w:proofErr w:type="spellEnd"/>
            <w:r w:rsidRPr="00E61C7C">
              <w:rPr>
                <w:rFonts w:ascii="Times New Roman" w:hAnsi="Times New Roman" w:cs="Times New Roman"/>
                <w:b/>
                <w:i/>
                <w:sz w:val="22"/>
                <w:szCs w:val="22"/>
                <w:lang w:val="en-US"/>
              </w:rPr>
              <w:t xml:space="preserve"> V</w:t>
            </w:r>
            <w:r>
              <w:rPr>
                <w:rFonts w:ascii="Times New Roman" w:hAnsi="Times New Roman" w:cs="Times New Roman"/>
                <w:b/>
                <w:i/>
                <w:sz w:val="22"/>
                <w:szCs w:val="22"/>
                <w:lang w:val="en-US"/>
              </w:rPr>
              <w:t>I</w:t>
            </w:r>
            <w:r w:rsidRPr="00E61C7C">
              <w:rPr>
                <w:rFonts w:ascii="Times New Roman" w:hAnsi="Times New Roman" w:cs="Times New Roman"/>
                <w:b/>
                <w:i/>
                <w:sz w:val="22"/>
                <w:szCs w:val="22"/>
                <w:lang w:val="en-US"/>
              </w:rPr>
              <w:t xml:space="preserve"> </w:t>
            </w:r>
            <w:proofErr w:type="spellStart"/>
            <w:r w:rsidRPr="00E61C7C">
              <w:rPr>
                <w:rFonts w:ascii="Times New Roman" w:hAnsi="Times New Roman" w:cs="Times New Roman"/>
                <w:b/>
                <w:i/>
                <w:sz w:val="22"/>
                <w:szCs w:val="22"/>
                <w:lang w:val="en-US"/>
              </w:rPr>
              <w:t>Планирование</w:t>
            </w:r>
            <w:proofErr w:type="spellEnd"/>
          </w:p>
        </w:tc>
      </w:tr>
      <w:tr w:rsidR="009A088E" w:rsidTr="00417A9E">
        <w:tc>
          <w:tcPr>
            <w:tcW w:w="675" w:type="dxa"/>
          </w:tcPr>
          <w:p w:rsidR="009A088E" w:rsidRPr="00E61C7C" w:rsidRDefault="002F6A33" w:rsidP="009A088E">
            <w:pPr>
              <w:tabs>
                <w:tab w:val="left" w:pos="284"/>
              </w:tabs>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47</w:t>
            </w:r>
          </w:p>
        </w:tc>
        <w:tc>
          <w:tcPr>
            <w:tcW w:w="6804" w:type="dxa"/>
          </w:tcPr>
          <w:p w:rsidR="009A088E" w:rsidRPr="00E61C7C" w:rsidRDefault="009A088E" w:rsidP="001E2A7A">
            <w:pPr>
              <w:tabs>
                <w:tab w:val="left" w:pos="0"/>
                <w:tab w:val="left" w:pos="284"/>
                <w:tab w:val="left" w:pos="1134"/>
              </w:tabs>
              <w:autoSpaceDE w:val="0"/>
              <w:autoSpaceDN w:val="0"/>
              <w:rPr>
                <w:rFonts w:ascii="Times New Roman" w:hAnsi="Times New Roman" w:cs="Times New Roman"/>
                <w:sz w:val="22"/>
                <w:szCs w:val="22"/>
              </w:rPr>
            </w:pPr>
            <w:r w:rsidRPr="00E61C7C">
              <w:rPr>
                <w:rFonts w:ascii="Times New Roman" w:hAnsi="Times New Roman" w:cs="Times New Roman"/>
                <w:sz w:val="22"/>
                <w:szCs w:val="22"/>
              </w:rPr>
              <w:t xml:space="preserve">Составление, утверждение, изменение и размещение утвержденного  ПФХД производить в соответствии с требованиями действующего законодательства Российской Федерации, а также внутренними локальными актами с использованием информационных систем  </w:t>
            </w:r>
            <w:proofErr w:type="spellStart"/>
            <w:r w:rsidRPr="00E61C7C">
              <w:rPr>
                <w:rFonts w:ascii="Times New Roman" w:hAnsi="Times New Roman" w:cs="Times New Roman"/>
                <w:sz w:val="22"/>
                <w:szCs w:val="22"/>
              </w:rPr>
              <w:t>Минобрнауки</w:t>
            </w:r>
            <w:proofErr w:type="spellEnd"/>
            <w:r w:rsidRPr="00E61C7C">
              <w:rPr>
                <w:rFonts w:ascii="Times New Roman" w:hAnsi="Times New Roman" w:cs="Times New Roman"/>
                <w:sz w:val="22"/>
                <w:szCs w:val="22"/>
              </w:rPr>
              <w:t xml:space="preserve"> России и (или) Министерства Финансов России.</w:t>
            </w:r>
          </w:p>
        </w:tc>
        <w:tc>
          <w:tcPr>
            <w:tcW w:w="1985" w:type="dxa"/>
          </w:tcPr>
          <w:p w:rsidR="009A088E" w:rsidRPr="00452516" w:rsidRDefault="009A088E" w:rsidP="009A088E">
            <w:pPr>
              <w:rPr>
                <w:rFonts w:ascii="Times New Roman" w:hAnsi="Times New Roman" w:cs="Times New Roman"/>
                <w:sz w:val="22"/>
                <w:szCs w:val="22"/>
                <w:highlight w:val="yellow"/>
              </w:rPr>
            </w:pPr>
            <w:r w:rsidRPr="002F6A33">
              <w:rPr>
                <w:rFonts w:ascii="Times New Roman" w:hAnsi="Times New Roman" w:cs="Times New Roman"/>
                <w:sz w:val="22"/>
                <w:szCs w:val="22"/>
              </w:rPr>
              <w:t>Приказ 168н</w:t>
            </w:r>
          </w:p>
        </w:tc>
      </w:tr>
      <w:tr w:rsidR="009A088E" w:rsidTr="00417A9E">
        <w:tc>
          <w:tcPr>
            <w:tcW w:w="675" w:type="dxa"/>
          </w:tcPr>
          <w:p w:rsidR="009A088E" w:rsidRPr="00E61C7C" w:rsidRDefault="009A088E" w:rsidP="002F6A33">
            <w:pPr>
              <w:tabs>
                <w:tab w:val="left" w:pos="284"/>
              </w:tabs>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4</w:t>
            </w:r>
            <w:r w:rsidR="002F6A33">
              <w:rPr>
                <w:rFonts w:ascii="Times New Roman" w:hAnsi="Times New Roman" w:cs="Times New Roman"/>
                <w:sz w:val="22"/>
                <w:szCs w:val="22"/>
              </w:rPr>
              <w:t>8</w:t>
            </w:r>
          </w:p>
        </w:tc>
        <w:tc>
          <w:tcPr>
            <w:tcW w:w="6804" w:type="dxa"/>
          </w:tcPr>
          <w:p w:rsidR="009A088E" w:rsidRPr="00E61C7C" w:rsidRDefault="009A088E" w:rsidP="001E2A7A">
            <w:pPr>
              <w:tabs>
                <w:tab w:val="left" w:pos="284"/>
              </w:tabs>
              <w:autoSpaceDE w:val="0"/>
              <w:autoSpaceDN w:val="0"/>
              <w:adjustRightInd w:val="0"/>
              <w:rPr>
                <w:rFonts w:ascii="Times New Roman" w:hAnsi="Times New Roman" w:cs="Times New Roman"/>
                <w:sz w:val="22"/>
                <w:szCs w:val="22"/>
              </w:rPr>
            </w:pPr>
            <w:proofErr w:type="spellStart"/>
            <w:r w:rsidRPr="00E61C7C">
              <w:rPr>
                <w:rFonts w:ascii="Times New Roman" w:hAnsi="Times New Roman" w:cs="Times New Roman"/>
                <w:snapToGrid w:val="0"/>
                <w:sz w:val="22"/>
                <w:szCs w:val="22"/>
              </w:rPr>
              <w:t>Калькулирование</w:t>
            </w:r>
            <w:proofErr w:type="spellEnd"/>
            <w:r w:rsidRPr="00E61C7C">
              <w:rPr>
                <w:rFonts w:ascii="Times New Roman" w:hAnsi="Times New Roman" w:cs="Times New Roman"/>
                <w:snapToGrid w:val="0"/>
                <w:sz w:val="22"/>
                <w:szCs w:val="22"/>
              </w:rPr>
              <w:t xml:space="preserve"> себестоимости образовательных, научно-технических и прочих услуг, научно-исследовательских и опытно-конструкторских работ, товаров производить на основе </w:t>
            </w:r>
            <w:proofErr w:type="spellStart"/>
            <w:r w:rsidRPr="00E61C7C">
              <w:rPr>
                <w:rFonts w:ascii="Times New Roman" w:hAnsi="Times New Roman" w:cs="Times New Roman"/>
                <w:snapToGrid w:val="0"/>
                <w:sz w:val="22"/>
                <w:szCs w:val="22"/>
              </w:rPr>
              <w:t>затратно</w:t>
            </w:r>
            <w:proofErr w:type="spellEnd"/>
            <w:r w:rsidRPr="00E61C7C">
              <w:rPr>
                <w:rFonts w:ascii="Times New Roman" w:hAnsi="Times New Roman" w:cs="Times New Roman"/>
                <w:snapToGrid w:val="0"/>
                <w:sz w:val="22"/>
                <w:szCs w:val="22"/>
              </w:rPr>
              <w:t>-нормативного подхода, предусматривающего покрытие всех прямых затрат, связанных с оказанием услуги (выполнением работ, реализацией товаров), а также в целях оптимизации степени полезности учетных данных для целей управления и получения дополнительных средств на обеспечение развития вуза как экономического субъекта.</w:t>
            </w:r>
            <w:r w:rsidRPr="00E61C7C">
              <w:rPr>
                <w:rFonts w:ascii="Times New Roman" w:hAnsi="Times New Roman" w:cs="Times New Roman"/>
                <w:sz w:val="22"/>
                <w:szCs w:val="22"/>
              </w:rPr>
              <w:t xml:space="preserve"> </w:t>
            </w:r>
          </w:p>
        </w:tc>
        <w:tc>
          <w:tcPr>
            <w:tcW w:w="1985" w:type="dxa"/>
          </w:tcPr>
          <w:p w:rsidR="009A088E" w:rsidRPr="00E61C7C" w:rsidRDefault="009A088E" w:rsidP="009A088E">
            <w:pPr>
              <w:rPr>
                <w:rFonts w:ascii="Times New Roman" w:hAnsi="Times New Roman" w:cs="Times New Roman"/>
                <w:sz w:val="22"/>
                <w:szCs w:val="22"/>
              </w:rPr>
            </w:pPr>
            <w:r w:rsidRPr="00E61C7C">
              <w:rPr>
                <w:rFonts w:ascii="Times New Roman" w:hAnsi="Times New Roman" w:cs="Times New Roman"/>
                <w:sz w:val="22"/>
                <w:szCs w:val="22"/>
              </w:rPr>
              <w:t>Пункт</w:t>
            </w:r>
            <w:r>
              <w:rPr>
                <w:rFonts w:ascii="Times New Roman" w:hAnsi="Times New Roman" w:cs="Times New Roman"/>
                <w:sz w:val="22"/>
                <w:szCs w:val="22"/>
              </w:rPr>
              <w:t>ы</w:t>
            </w:r>
            <w:r w:rsidRPr="00E61C7C">
              <w:rPr>
                <w:rFonts w:ascii="Times New Roman" w:hAnsi="Times New Roman" w:cs="Times New Roman"/>
                <w:sz w:val="22"/>
                <w:szCs w:val="22"/>
              </w:rPr>
              <w:t xml:space="preserve"> </w:t>
            </w:r>
            <w:r>
              <w:rPr>
                <w:rFonts w:ascii="Times New Roman" w:hAnsi="Times New Roman" w:cs="Times New Roman"/>
                <w:sz w:val="22"/>
                <w:szCs w:val="22"/>
              </w:rPr>
              <w:t xml:space="preserve">134, </w:t>
            </w:r>
            <w:r w:rsidRPr="00E61C7C">
              <w:rPr>
                <w:rFonts w:ascii="Times New Roman" w:hAnsi="Times New Roman" w:cs="Times New Roman"/>
                <w:sz w:val="22"/>
                <w:szCs w:val="22"/>
              </w:rPr>
              <w:t>135</w:t>
            </w:r>
            <w:r>
              <w:rPr>
                <w:rFonts w:ascii="Times New Roman" w:hAnsi="Times New Roman" w:cs="Times New Roman"/>
                <w:sz w:val="22"/>
                <w:szCs w:val="22"/>
              </w:rPr>
              <w:t xml:space="preserve"> Инструкции </w:t>
            </w:r>
            <w:r w:rsidRPr="00E61C7C">
              <w:rPr>
                <w:rFonts w:ascii="Times New Roman" w:hAnsi="Times New Roman" w:cs="Times New Roman"/>
                <w:sz w:val="22"/>
                <w:szCs w:val="22"/>
              </w:rPr>
              <w:t>157н</w:t>
            </w:r>
          </w:p>
        </w:tc>
      </w:tr>
    </w:tbl>
    <w:p w:rsidR="00FD4FD0" w:rsidRDefault="00FD4FD0" w:rsidP="00D17E1B">
      <w:pPr>
        <w:jc w:val="both"/>
      </w:pPr>
    </w:p>
    <w:sectPr w:rsidR="00FD4FD0" w:rsidSect="00433C5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1247910"/>
    <w:multiLevelType w:val="hybridMultilevel"/>
    <w:tmpl w:val="6F547A82"/>
    <w:lvl w:ilvl="0" w:tplc="F25C7B1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5594C53"/>
    <w:multiLevelType w:val="hybridMultilevel"/>
    <w:tmpl w:val="A7B4363E"/>
    <w:lvl w:ilvl="0" w:tplc="4D00542C">
      <w:start w:val="1"/>
      <w:numFmt w:val="bullet"/>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5" w15:restartNumberingAfterBreak="0">
    <w:nsid w:val="23B501B7"/>
    <w:multiLevelType w:val="hybridMultilevel"/>
    <w:tmpl w:val="F176E320"/>
    <w:lvl w:ilvl="0" w:tplc="4D0054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063496"/>
    <w:multiLevelType w:val="hybridMultilevel"/>
    <w:tmpl w:val="5B4A98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3044DC"/>
    <w:multiLevelType w:val="hybridMultilevel"/>
    <w:tmpl w:val="019C0BC4"/>
    <w:lvl w:ilvl="0" w:tplc="4D0054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902713"/>
    <w:multiLevelType w:val="hybridMultilevel"/>
    <w:tmpl w:val="9BE06BBC"/>
    <w:lvl w:ilvl="0" w:tplc="4D0054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1A5EE3"/>
    <w:multiLevelType w:val="hybridMultilevel"/>
    <w:tmpl w:val="E92E3C94"/>
    <w:lvl w:ilvl="0" w:tplc="4D00542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087348E"/>
    <w:multiLevelType w:val="hybridMultilevel"/>
    <w:tmpl w:val="A382438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665A2310">
      <w:start w:val="1"/>
      <w:numFmt w:val="decimal"/>
      <w:lvlText w:val="%4."/>
      <w:lvlJc w:val="left"/>
      <w:pPr>
        <w:tabs>
          <w:tab w:val="num" w:pos="2880"/>
        </w:tabs>
        <w:ind w:left="2880" w:hanging="360"/>
      </w:pPr>
      <w:rPr>
        <w:color w:val="auto"/>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4E387987"/>
    <w:multiLevelType w:val="hybridMultilevel"/>
    <w:tmpl w:val="AF3C3538"/>
    <w:lvl w:ilvl="0" w:tplc="4D0054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431859"/>
    <w:multiLevelType w:val="hybridMultilevel"/>
    <w:tmpl w:val="56A8F3BE"/>
    <w:lvl w:ilvl="0" w:tplc="0419000F">
      <w:start w:val="1"/>
      <w:numFmt w:val="decimal"/>
      <w:lvlText w:val="%1."/>
      <w:lvlJc w:val="left"/>
      <w:pPr>
        <w:tabs>
          <w:tab w:val="num" w:pos="1800"/>
        </w:tabs>
        <w:ind w:left="1800" w:hanging="360"/>
      </w:pPr>
    </w:lvl>
    <w:lvl w:ilvl="1" w:tplc="04190011">
      <w:start w:val="1"/>
      <w:numFmt w:val="decimal"/>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3" w15:restartNumberingAfterBreak="0">
    <w:nsid w:val="66D71F26"/>
    <w:multiLevelType w:val="hybridMultilevel"/>
    <w:tmpl w:val="42229872"/>
    <w:lvl w:ilvl="0" w:tplc="4D0054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8EE4D87"/>
    <w:multiLevelType w:val="hybridMultilevel"/>
    <w:tmpl w:val="FDB00904"/>
    <w:lvl w:ilvl="0" w:tplc="55AC1E68">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F101A50"/>
    <w:multiLevelType w:val="hybridMultilevel"/>
    <w:tmpl w:val="66D43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2"/>
  </w:num>
  <w:num w:numId="5">
    <w:abstractNumId w:val="3"/>
  </w:num>
  <w:num w:numId="6">
    <w:abstractNumId w:val="9"/>
  </w:num>
  <w:num w:numId="7">
    <w:abstractNumId w:val="10"/>
  </w:num>
  <w:num w:numId="8">
    <w:abstractNumId w:val="8"/>
  </w:num>
  <w:num w:numId="9">
    <w:abstractNumId w:val="5"/>
  </w:num>
  <w:num w:numId="10">
    <w:abstractNumId w:val="14"/>
  </w:num>
  <w:num w:numId="11">
    <w:abstractNumId w:val="11"/>
  </w:num>
  <w:num w:numId="12">
    <w:abstractNumId w:val="6"/>
  </w:num>
  <w:num w:numId="13">
    <w:abstractNumId w:val="15"/>
  </w:num>
  <w:num w:numId="14">
    <w:abstractNumId w:val="13"/>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35B04"/>
    <w:rsid w:val="00004275"/>
    <w:rsid w:val="00030152"/>
    <w:rsid w:val="00065B1B"/>
    <w:rsid w:val="0007656F"/>
    <w:rsid w:val="0008022B"/>
    <w:rsid w:val="00081CCB"/>
    <w:rsid w:val="000D24FD"/>
    <w:rsid w:val="001A403F"/>
    <w:rsid w:val="001E2A7A"/>
    <w:rsid w:val="002376B0"/>
    <w:rsid w:val="00240A47"/>
    <w:rsid w:val="00261D34"/>
    <w:rsid w:val="002C7ED3"/>
    <w:rsid w:val="002F6A33"/>
    <w:rsid w:val="00311156"/>
    <w:rsid w:val="003142A5"/>
    <w:rsid w:val="003A7C3C"/>
    <w:rsid w:val="00417A9E"/>
    <w:rsid w:val="00433C5E"/>
    <w:rsid w:val="00446BE5"/>
    <w:rsid w:val="00452516"/>
    <w:rsid w:val="004850CF"/>
    <w:rsid w:val="004A7720"/>
    <w:rsid w:val="00516F85"/>
    <w:rsid w:val="005251F6"/>
    <w:rsid w:val="00594E0E"/>
    <w:rsid w:val="005A75AF"/>
    <w:rsid w:val="005B077F"/>
    <w:rsid w:val="005E0E16"/>
    <w:rsid w:val="005F4E4C"/>
    <w:rsid w:val="00640F70"/>
    <w:rsid w:val="006702F6"/>
    <w:rsid w:val="0067387F"/>
    <w:rsid w:val="00682984"/>
    <w:rsid w:val="006D6523"/>
    <w:rsid w:val="006E0266"/>
    <w:rsid w:val="00711FE4"/>
    <w:rsid w:val="0073765E"/>
    <w:rsid w:val="00743980"/>
    <w:rsid w:val="0077736A"/>
    <w:rsid w:val="007B2339"/>
    <w:rsid w:val="00835B04"/>
    <w:rsid w:val="00891B10"/>
    <w:rsid w:val="008A73F3"/>
    <w:rsid w:val="009223FE"/>
    <w:rsid w:val="009A088E"/>
    <w:rsid w:val="00A1007D"/>
    <w:rsid w:val="00A515F2"/>
    <w:rsid w:val="00A52A86"/>
    <w:rsid w:val="00AB6E1E"/>
    <w:rsid w:val="00B179EC"/>
    <w:rsid w:val="00B33822"/>
    <w:rsid w:val="00B7300E"/>
    <w:rsid w:val="00BF2C6A"/>
    <w:rsid w:val="00C11E64"/>
    <w:rsid w:val="00C5762A"/>
    <w:rsid w:val="00C71130"/>
    <w:rsid w:val="00CB6C34"/>
    <w:rsid w:val="00CB7755"/>
    <w:rsid w:val="00D17E1B"/>
    <w:rsid w:val="00D4595D"/>
    <w:rsid w:val="00D67A4E"/>
    <w:rsid w:val="00D95B19"/>
    <w:rsid w:val="00DB668F"/>
    <w:rsid w:val="00DD48CD"/>
    <w:rsid w:val="00E42969"/>
    <w:rsid w:val="00E61C7C"/>
    <w:rsid w:val="00F10F7D"/>
    <w:rsid w:val="00F11E99"/>
    <w:rsid w:val="00F820D2"/>
    <w:rsid w:val="00FB5B94"/>
    <w:rsid w:val="00FD4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7C797"/>
  <w15:docId w15:val="{4E251B3C-D600-48BF-9F41-8DDE8CBE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B04"/>
    <w:pPr>
      <w:jc w:val="left"/>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29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5A75AF"/>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2">
    <w:name w:val="Стиль2"/>
    <w:basedOn w:val="a"/>
    <w:link w:val="20"/>
    <w:qFormat/>
    <w:rsid w:val="005A75AF"/>
    <w:pPr>
      <w:autoSpaceDE w:val="0"/>
      <w:autoSpaceDN w:val="0"/>
      <w:adjustRightInd w:val="0"/>
      <w:ind w:firstLine="540"/>
      <w:jc w:val="both"/>
    </w:pPr>
    <w:rPr>
      <w:rFonts w:ascii="Cambria" w:eastAsia="Times New Roman" w:hAnsi="Cambria" w:cs="Times New Roman"/>
      <w:sz w:val="24"/>
      <w:szCs w:val="24"/>
      <w:lang w:eastAsia="en-US"/>
    </w:rPr>
  </w:style>
  <w:style w:type="character" w:customStyle="1" w:styleId="20">
    <w:name w:val="Стиль2 Знак"/>
    <w:link w:val="2"/>
    <w:rsid w:val="005A75AF"/>
    <w:rPr>
      <w:rFonts w:ascii="Cambria" w:eastAsia="Times New Roman" w:hAnsi="Cambria" w:cs="Times New Roman"/>
      <w:sz w:val="24"/>
      <w:szCs w:val="24"/>
    </w:rPr>
  </w:style>
  <w:style w:type="paragraph" w:customStyle="1" w:styleId="a4">
    <w:name w:val="Прижатый влево"/>
    <w:basedOn w:val="a"/>
    <w:next w:val="a"/>
    <w:rsid w:val="005A75AF"/>
    <w:pPr>
      <w:widowControl w:val="0"/>
      <w:autoSpaceDE w:val="0"/>
      <w:autoSpaceDN w:val="0"/>
      <w:adjustRightInd w:val="0"/>
    </w:pPr>
    <w:rPr>
      <w:rFonts w:ascii="Arial" w:eastAsia="Times New Roman" w:hAnsi="Arial"/>
      <w:sz w:val="24"/>
      <w:szCs w:val="24"/>
    </w:rPr>
  </w:style>
  <w:style w:type="paragraph" w:styleId="a5">
    <w:name w:val="List Paragraph"/>
    <w:basedOn w:val="a"/>
    <w:uiPriority w:val="34"/>
    <w:qFormat/>
    <w:rsid w:val="00CB7755"/>
    <w:pPr>
      <w:ind w:left="720"/>
      <w:contextualSpacing/>
    </w:pPr>
  </w:style>
  <w:style w:type="paragraph" w:styleId="a6">
    <w:name w:val="No Spacing"/>
    <w:uiPriority w:val="1"/>
    <w:qFormat/>
    <w:rsid w:val="00D95B19"/>
    <w:pPr>
      <w:jc w:val="left"/>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9121">
      <w:bodyDiv w:val="1"/>
      <w:marLeft w:val="0"/>
      <w:marRight w:val="0"/>
      <w:marTop w:val="0"/>
      <w:marBottom w:val="0"/>
      <w:divBdr>
        <w:top w:val="none" w:sz="0" w:space="0" w:color="auto"/>
        <w:left w:val="none" w:sz="0" w:space="0" w:color="auto"/>
        <w:bottom w:val="none" w:sz="0" w:space="0" w:color="auto"/>
        <w:right w:val="none" w:sz="0" w:space="0" w:color="auto"/>
      </w:divBdr>
    </w:div>
    <w:div w:id="163864369">
      <w:bodyDiv w:val="1"/>
      <w:marLeft w:val="0"/>
      <w:marRight w:val="0"/>
      <w:marTop w:val="0"/>
      <w:marBottom w:val="0"/>
      <w:divBdr>
        <w:top w:val="none" w:sz="0" w:space="0" w:color="auto"/>
        <w:left w:val="none" w:sz="0" w:space="0" w:color="auto"/>
        <w:bottom w:val="none" w:sz="0" w:space="0" w:color="auto"/>
        <w:right w:val="none" w:sz="0" w:space="0" w:color="auto"/>
      </w:divBdr>
    </w:div>
    <w:div w:id="672728028">
      <w:bodyDiv w:val="1"/>
      <w:marLeft w:val="0"/>
      <w:marRight w:val="0"/>
      <w:marTop w:val="0"/>
      <w:marBottom w:val="0"/>
      <w:divBdr>
        <w:top w:val="none" w:sz="0" w:space="0" w:color="auto"/>
        <w:left w:val="none" w:sz="0" w:space="0" w:color="auto"/>
        <w:bottom w:val="none" w:sz="0" w:space="0" w:color="auto"/>
        <w:right w:val="none" w:sz="0" w:space="0" w:color="auto"/>
      </w:divBdr>
    </w:div>
    <w:div w:id="1072317187">
      <w:bodyDiv w:val="1"/>
      <w:marLeft w:val="0"/>
      <w:marRight w:val="0"/>
      <w:marTop w:val="0"/>
      <w:marBottom w:val="0"/>
      <w:divBdr>
        <w:top w:val="none" w:sz="0" w:space="0" w:color="auto"/>
        <w:left w:val="none" w:sz="0" w:space="0" w:color="auto"/>
        <w:bottom w:val="none" w:sz="0" w:space="0" w:color="auto"/>
        <w:right w:val="none" w:sz="0" w:space="0" w:color="auto"/>
      </w:divBdr>
    </w:div>
    <w:div w:id="1102526950">
      <w:bodyDiv w:val="1"/>
      <w:marLeft w:val="0"/>
      <w:marRight w:val="0"/>
      <w:marTop w:val="0"/>
      <w:marBottom w:val="0"/>
      <w:divBdr>
        <w:top w:val="none" w:sz="0" w:space="0" w:color="auto"/>
        <w:left w:val="none" w:sz="0" w:space="0" w:color="auto"/>
        <w:bottom w:val="none" w:sz="0" w:space="0" w:color="auto"/>
        <w:right w:val="none" w:sz="0" w:space="0" w:color="auto"/>
      </w:divBdr>
    </w:div>
    <w:div w:id="1359503621">
      <w:bodyDiv w:val="1"/>
      <w:marLeft w:val="0"/>
      <w:marRight w:val="0"/>
      <w:marTop w:val="0"/>
      <w:marBottom w:val="0"/>
      <w:divBdr>
        <w:top w:val="none" w:sz="0" w:space="0" w:color="auto"/>
        <w:left w:val="none" w:sz="0" w:space="0" w:color="auto"/>
        <w:bottom w:val="none" w:sz="0" w:space="0" w:color="auto"/>
        <w:right w:val="none" w:sz="0" w:space="0" w:color="auto"/>
      </w:divBdr>
    </w:div>
    <w:div w:id="1469667153">
      <w:bodyDiv w:val="1"/>
      <w:marLeft w:val="0"/>
      <w:marRight w:val="0"/>
      <w:marTop w:val="0"/>
      <w:marBottom w:val="0"/>
      <w:divBdr>
        <w:top w:val="none" w:sz="0" w:space="0" w:color="auto"/>
        <w:left w:val="none" w:sz="0" w:space="0" w:color="auto"/>
        <w:bottom w:val="none" w:sz="0" w:space="0" w:color="auto"/>
        <w:right w:val="none" w:sz="0" w:space="0" w:color="auto"/>
      </w:divBdr>
    </w:div>
    <w:div w:id="197737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24D7A775FD2D73A0268A9FF37D20B6FD824A87B2BAAD304CECC248649C43DC889D10219AB54A57CCC983A29D7BE4805868EA8C2328D162Bp36CK" TargetMode="External"/><Relationship Id="rId18" Type="http://schemas.openxmlformats.org/officeDocument/2006/relationships/hyperlink" Target="consultantplus://offline/ref=918C7C3AEF4EE6E685CF8A788A163D0BB97BF4622D8E5B5C02CE17564D3C28772CD3D6DB14C8B9F5A7B57379EB5AC42D7C479FBB0705D1EFiEBCH" TargetMode="External"/><Relationship Id="rId26" Type="http://schemas.openxmlformats.org/officeDocument/2006/relationships/hyperlink" Target="consultantplus://offline/ref=BF9A04DABFB4CFCC3E8E5481E38D8D09086FE3118FB9814244B10A7EF97985F92824026512DDBD160B90318F1E3AD937DD39FEEC8211B3E5Z6A6L" TargetMode="External"/><Relationship Id="rId3" Type="http://schemas.openxmlformats.org/officeDocument/2006/relationships/settings" Target="settings.xml"/><Relationship Id="rId21" Type="http://schemas.openxmlformats.org/officeDocument/2006/relationships/hyperlink" Target="consultantplus://offline/ref=549313F33464182679D3C5902168C3FE2D218FFD55D644C8CC3CA6A9E957699C4FAE9FD8BA195EA114E16AC56DA0F4450567C1F9E219D990gEF8H" TargetMode="External"/><Relationship Id="rId34" Type="http://schemas.openxmlformats.org/officeDocument/2006/relationships/fontTable" Target="fontTable.xml"/><Relationship Id="rId7" Type="http://schemas.openxmlformats.org/officeDocument/2006/relationships/hyperlink" Target="consultantplus://offline/ref=BF9A04DABFB4CFCC3E8E5481E38D8D09086EE4188AB8814244B10A7EF97985F93A245A6910D4A01E048567DE5BZ6A6L" TargetMode="External"/><Relationship Id="rId12" Type="http://schemas.openxmlformats.org/officeDocument/2006/relationships/hyperlink" Target="consultantplus://offline/ref=F24D7A775FD2D73A0268A9FF37D20B6FD92FA47F22A1D304CECC248649C43DC889D10219AB54A57CCC983A29D7BE4805868EA8C2328D162Bp36CK" TargetMode="External"/><Relationship Id="rId17" Type="http://schemas.openxmlformats.org/officeDocument/2006/relationships/hyperlink" Target="consultantplus://offline/ref=F24D7A775FD2D73A0268A9FF37D20B6FD92DAD7E25ABD304CECC248649C43DC889D10219AB54A57CCC983A29D7BE4805868EA8C2328D162Bp36CK" TargetMode="External"/><Relationship Id="rId25" Type="http://schemas.openxmlformats.org/officeDocument/2006/relationships/hyperlink" Target="consultantplus://offline/ref=549313F33464182679D3C5902168C3FE2D218FFD55D644C8CC3CA6A9E957699C4FAE9FD8BA195EA114E16AC56DA0F4450567C1F9E219D990gEF8H" TargetMode="External"/><Relationship Id="rId33" Type="http://schemas.openxmlformats.org/officeDocument/2006/relationships/hyperlink" Target="consultantplus://offline/ref=434E23601B129AD838DFF687F74719B917763EA44CA9C9C4EA7338DE4EAB664066790606204A212E79D585F6C2AF454BC340C01661F79CEFv3SBL" TargetMode="External"/><Relationship Id="rId2" Type="http://schemas.openxmlformats.org/officeDocument/2006/relationships/styles" Target="styles.xml"/><Relationship Id="rId16" Type="http://schemas.openxmlformats.org/officeDocument/2006/relationships/hyperlink" Target="consultantplus://offline/ref=F24D7A775FD2D73A0268A9FF37D20B6FD824A47927A0D304CECC248649C43DC889D10219AB54A57CCC983A29D7BE4805868EA8C2328D162Bp36CK" TargetMode="External"/><Relationship Id="rId20" Type="http://schemas.openxmlformats.org/officeDocument/2006/relationships/hyperlink" Target="consultantplus://offline/ref=549313F33464182679D3C5902168C3FE2D218FFD55D644C8CC3CA6A9E957699C4FAE9FD8BA195EA114E16AC56DA0F4450567C1F9E219D990gEF8H" TargetMode="External"/><Relationship Id="rId29" Type="http://schemas.openxmlformats.org/officeDocument/2006/relationships/hyperlink" Target="consultantplus://offline/ref=BF9A04DABFB4CFCC3E8E5481E38D8D09096CE6128ABF814244B10A7EF97985F93A245A6910D4A01E048567DE5BZ6A6L" TargetMode="External"/><Relationship Id="rId1" Type="http://schemas.openxmlformats.org/officeDocument/2006/relationships/numbering" Target="numbering.xml"/><Relationship Id="rId6" Type="http://schemas.openxmlformats.org/officeDocument/2006/relationships/hyperlink" Target="consultantplus://offline/ref=BF9A04DABFB4CFCC3E8E5481E38D8D09086DE4118FBB814244B10A7EF97985F93A245A6910D4A01E048567DE5BZ6A6L" TargetMode="External"/><Relationship Id="rId11" Type="http://schemas.openxmlformats.org/officeDocument/2006/relationships/hyperlink" Target="consultantplus://offline/ref=BF9A04DABFB4CFCC3E8E5481E38D8D09096FE2118CBD814244B10A7EF97985F92824026512DDBE1F0D90318F1E3AD937DD39FEEC8211B3E5Z6A6L" TargetMode="External"/><Relationship Id="rId24" Type="http://schemas.openxmlformats.org/officeDocument/2006/relationships/hyperlink" Target="consultantplus://offline/ref=549313F33464182679D3C5902168C3FE2D218FFD55D644C8CC3CA6A9E957699C4FAE9FD8BA195EA114E16AC56DA0F4450567C1F9E219D990gEF8H" TargetMode="External"/><Relationship Id="rId32" Type="http://schemas.openxmlformats.org/officeDocument/2006/relationships/hyperlink" Target="consultantplus://offline/ref=FB1233340AB7926DA9040209D8FD3B84DF397E0E42EF6447BF76D2FD541ECBF3A1F6C506319127B5E6340930B424D5E0F66424B9EBD93329j9T6L" TargetMode="External"/><Relationship Id="rId5" Type="http://schemas.openxmlformats.org/officeDocument/2006/relationships/hyperlink" Target="consultantplus://offline/ref=BF9A04DABFB4CFCC3E8E5481E38D8D09086DE5138FBE814244B10A7EF97985F93A245A6910D4A01E048567DE5BZ6A6L" TargetMode="External"/><Relationship Id="rId15" Type="http://schemas.openxmlformats.org/officeDocument/2006/relationships/hyperlink" Target="consultantplus://offline/ref=F24D7A775FD2D73A0268A9FF37D20B6FD824A47924AAD304CECC248649C43DC889D10219AB54A57CCC983A29D7BE4805868EA8C2328D162Bp36CK" TargetMode="External"/><Relationship Id="rId23" Type="http://schemas.openxmlformats.org/officeDocument/2006/relationships/hyperlink" Target="consultantplus://offline/ref=549313F33464182679D3C5902168C3FE2D218FFD55D644C8CC3CA6A9E957699C4FAE9FD8BA195EA114E16AC56DA0F4450567C1F9E219D990gEF8H" TargetMode="External"/><Relationship Id="rId28" Type="http://schemas.openxmlformats.org/officeDocument/2006/relationships/hyperlink" Target="consultantplus://offline/ref=BF9A04DABFB4CFCC3E8E5481E38D8D090966E1148BB8814244B10A7EF97985F93A245A6910D4A01E048567DE5BZ6A6L" TargetMode="External"/><Relationship Id="rId10" Type="http://schemas.openxmlformats.org/officeDocument/2006/relationships/hyperlink" Target="consultantplus://offline/ref=BF9A04DABFB4CFCC3E8E5481E38D8D09096FE2138BB4814244B10A7EF97985F92824026512DDBE1F0D90318F1E3AD937DD39FEEC8211B3E5Z6A6L" TargetMode="External"/><Relationship Id="rId19" Type="http://schemas.openxmlformats.org/officeDocument/2006/relationships/hyperlink" Target="consultantplus://offline/ref=C2E7B1F5EB275A84149D628D171932F3591BC5ECBED3DBB97E8DA140F401E4AF50B8267B14BD36D1170499B89227410DD1C485FC6571F161oAD0H" TargetMode="External"/><Relationship Id="rId31" Type="http://schemas.openxmlformats.org/officeDocument/2006/relationships/hyperlink" Target="consultantplus://offline/ref=BF9A04DABFB4CFCC3E8E5481E38D8D09086CE21789BB814244B10A7EF97985F92824026512DDBE1F0E90318F1E3AD937DD39FEEC8211B3E5Z6A6L" TargetMode="External"/><Relationship Id="rId4" Type="http://schemas.openxmlformats.org/officeDocument/2006/relationships/webSettings" Target="webSettings.xml"/><Relationship Id="rId9" Type="http://schemas.openxmlformats.org/officeDocument/2006/relationships/hyperlink" Target="consultantplus://offline/ref=BF9A04DABFB4CFCC3E8E5481E38D8D09096FE2118FB4814244B10A7EF97985F92824026512DDBE1F0D90318F1E3AD937DD39FEEC8211B3E5Z6A6L" TargetMode="External"/><Relationship Id="rId14" Type="http://schemas.openxmlformats.org/officeDocument/2006/relationships/hyperlink" Target="consultantplus://offline/ref=F24D7A775FD2D73A0268A9FF37D20B6FD824A47927AFD304CECC248649C43DC889D10219AB54A57CCC983A29D7BE4805868EA8C2328D162Bp36CK" TargetMode="External"/><Relationship Id="rId22" Type="http://schemas.openxmlformats.org/officeDocument/2006/relationships/hyperlink" Target="consultantplus://offline/ref=549313F33464182679D3C5902168C3FE2D218FFD55D644C8CC3CA6A9E957699C4FAE9FD8BA195EA114E16AC56DA0F4450567C1F9E219D990gEF8H" TargetMode="External"/><Relationship Id="rId27" Type="http://schemas.openxmlformats.org/officeDocument/2006/relationships/hyperlink" Target="consultantplus://offline/ref=BF9A04DABFB4CFCC3E8E5481E38D8D09086FE3118FB5814244B10A7EF97985F92824026512DCBC1E0D90318F1E3AD937DD39FEEC8211B3E5Z6A6L" TargetMode="External"/><Relationship Id="rId30" Type="http://schemas.openxmlformats.org/officeDocument/2006/relationships/hyperlink" Target="consultantplus://offline/ref=BF9A04DABFB4CFCC3E8E5481E38D8D090A6EE31989BD814244B10A7EF97985F92824026512DDBE1F0C90318F1E3AD937DD39FEEC8211B3E5Z6A6L" TargetMode="External"/><Relationship Id="rId35" Type="http://schemas.openxmlformats.org/officeDocument/2006/relationships/theme" Target="theme/theme1.xml"/><Relationship Id="rId8" Type="http://schemas.openxmlformats.org/officeDocument/2006/relationships/hyperlink" Target="consultantplus://offline/ref=BF9A04DABFB4CFCC3E8E5481E38D8D09086CEC158FB8814244B10A7EF97985F92824026512DDBE1F0D90318F1E3AD937DD39FEEC8211B3E5Z6A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949</TotalTime>
  <Pages>1</Pages>
  <Words>5042</Words>
  <Characters>28742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KrysEN</dc:creator>
  <cp:lastModifiedBy>User</cp:lastModifiedBy>
  <cp:revision>37</cp:revision>
  <cp:lastPrinted>2021-01-11T10:11:00Z</cp:lastPrinted>
  <dcterms:created xsi:type="dcterms:W3CDTF">2020-02-06T11:35:00Z</dcterms:created>
  <dcterms:modified xsi:type="dcterms:W3CDTF">2026-01-14T08:37:00Z</dcterms:modified>
</cp:coreProperties>
</file>